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D7" w:rsidRDefault="00E54577" w:rsidP="004C0E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государственное бюджетное учреждение науки</w:t>
      </w:r>
    </w:p>
    <w:p w:rsidR="004C0ED7" w:rsidRDefault="004C0ED7" w:rsidP="004C0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ED7" w:rsidRDefault="00E54577" w:rsidP="004C0E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545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«Федеральный исследовательский центр «Казанский научный центр Российской академии наук»</w:t>
      </w:r>
    </w:p>
    <w:p w:rsidR="004C0ED7" w:rsidRDefault="004C0ED7" w:rsidP="004C0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C0ED7" w:rsidRDefault="004C0ED7" w:rsidP="004C0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Институт (факультет)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авиации, наземного транспорта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энергетики</w:t>
      </w:r>
    </w:p>
    <w:p w:rsidR="004C0ED7" w:rsidRDefault="004C0ED7" w:rsidP="004C0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Кафедра Реактивных двигателей и энергетических установок</w:t>
      </w:r>
    </w:p>
    <w:p w:rsidR="004C0ED7" w:rsidRDefault="004C0ED7" w:rsidP="004C0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ED7" w:rsidRDefault="004C0ED7" w:rsidP="004C0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C0ED7" w:rsidRDefault="004C0ED7" w:rsidP="004C0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C0ED7" w:rsidRDefault="004C0ED7" w:rsidP="004C0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C0ED7" w:rsidRDefault="004C0ED7" w:rsidP="004C0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C0ED7" w:rsidRDefault="004C0ED7" w:rsidP="004C0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C0ED7" w:rsidRDefault="00B33F65" w:rsidP="004C0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РЕФЕРАТ</w:t>
      </w:r>
    </w:p>
    <w:p w:rsidR="004C0ED7" w:rsidRDefault="00B33F65" w:rsidP="004C0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</w:t>
      </w:r>
    </w:p>
    <w:p w:rsidR="004C0ED7" w:rsidRDefault="004C0ED7" w:rsidP="004C0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F65" w:rsidRPr="00B33F65">
        <w:rPr>
          <w:rFonts w:ascii="TimesNewRomanPSMT" w:hAnsi="TimesNewRomanPSMT" w:cs="TimesNewRomanPSMT"/>
          <w:sz w:val="28"/>
          <w:szCs w:val="28"/>
        </w:rPr>
        <w:t>Тенденции развития науки в 21 веке</w:t>
      </w:r>
    </w:p>
    <w:p w:rsidR="004C0ED7" w:rsidRDefault="004C0ED7" w:rsidP="004C0ED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0ED7" w:rsidRDefault="004C0ED7" w:rsidP="004C0ED7">
      <w:pPr>
        <w:rPr>
          <w:rFonts w:ascii="Times New Roman" w:hAnsi="Times New Roman" w:cs="Times New Roman"/>
          <w:sz w:val="28"/>
          <w:szCs w:val="28"/>
        </w:rPr>
      </w:pPr>
    </w:p>
    <w:p w:rsidR="004C0ED7" w:rsidRDefault="004C0ED7" w:rsidP="004C0ED7">
      <w:pPr>
        <w:tabs>
          <w:tab w:val="left" w:pos="2700"/>
        </w:tabs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Работу выполнил:</w:t>
      </w:r>
      <w:r>
        <w:rPr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Шакиров Р. Р.</w:t>
      </w:r>
    </w:p>
    <w:p w:rsidR="004C0ED7" w:rsidRDefault="00E54577" w:rsidP="004C0ED7">
      <w:pPr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аспирант</w:t>
      </w:r>
      <w:r w:rsidR="004C0ED7"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направление</w:t>
      </w:r>
      <w:r w:rsidR="004C0ED7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4C0ED7" w:rsidRDefault="00E54577" w:rsidP="004C0E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01.06.01 </w:t>
      </w:r>
      <w:r w:rsidR="004C0ED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Математика и механика</w:t>
      </w:r>
      <w:r w:rsidR="004C0ED7">
        <w:rPr>
          <w:rFonts w:ascii="Times New Roman" w:hAnsi="Times New Roman" w:cs="Times New Roman"/>
          <w:sz w:val="28"/>
          <w:szCs w:val="28"/>
        </w:rPr>
        <w:t>»</w:t>
      </w:r>
    </w:p>
    <w:p w:rsidR="00E54577" w:rsidRDefault="00E54577" w:rsidP="00E5457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01.02.05 «</w:t>
      </w:r>
      <w:r w:rsidRPr="00E54577">
        <w:rPr>
          <w:rFonts w:ascii="Times New Roman" w:hAnsi="Times New Roman" w:cs="Times New Roman"/>
          <w:sz w:val="28"/>
          <w:szCs w:val="28"/>
        </w:rPr>
        <w:t xml:space="preserve">Механика </w:t>
      </w:r>
    </w:p>
    <w:p w:rsidR="00E54577" w:rsidRDefault="00E54577" w:rsidP="00E54577">
      <w:pPr>
        <w:jc w:val="right"/>
        <w:rPr>
          <w:rFonts w:ascii="Times New Roman" w:hAnsi="Times New Roman" w:cs="Times New Roman"/>
          <w:sz w:val="28"/>
          <w:szCs w:val="28"/>
        </w:rPr>
      </w:pPr>
      <w:r w:rsidRPr="00E54577">
        <w:rPr>
          <w:rFonts w:ascii="Times New Roman" w:hAnsi="Times New Roman" w:cs="Times New Roman"/>
          <w:sz w:val="28"/>
          <w:szCs w:val="28"/>
        </w:rPr>
        <w:t>жидкости, газа и плазмы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C0ED7" w:rsidRDefault="004C0ED7" w:rsidP="004C0ED7">
      <w:pPr>
        <w:tabs>
          <w:tab w:val="left" w:pos="2700"/>
        </w:tabs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Работу проверил</w:t>
      </w:r>
      <w:r>
        <w:rPr>
          <w:sz w:val="28"/>
          <w:szCs w:val="28"/>
        </w:rPr>
        <w:t xml:space="preserve">: </w:t>
      </w:r>
      <w:r>
        <w:rPr>
          <w:rFonts w:ascii="TimesNewRomanPSMT" w:hAnsi="TimesNewRomanPSMT" w:cs="TimesNewRomanPSMT"/>
          <w:sz w:val="28"/>
          <w:szCs w:val="28"/>
        </w:rPr>
        <w:t>д.</w:t>
      </w:r>
      <w:r w:rsidR="00E54577">
        <w:rPr>
          <w:rFonts w:ascii="TimesNewRomanPSMT" w:hAnsi="TimesNewRomanPSMT" w:cs="TimesNewRomanPSMT"/>
          <w:sz w:val="28"/>
          <w:szCs w:val="28"/>
        </w:rPr>
        <w:t>ф</w:t>
      </w:r>
      <w:r>
        <w:rPr>
          <w:rFonts w:ascii="TimesNewRomanPSMT" w:hAnsi="TimesNewRomanPSMT" w:cs="TimesNewRomanPSMT"/>
          <w:sz w:val="28"/>
          <w:szCs w:val="28"/>
        </w:rPr>
        <w:t xml:space="preserve">.н., проф. </w:t>
      </w:r>
      <w:proofErr w:type="spellStart"/>
      <w:r w:rsidR="00E54577">
        <w:rPr>
          <w:rFonts w:ascii="TimesNewRomanPSMT" w:hAnsi="TimesNewRomanPSMT" w:cs="TimesNewRomanPSMT"/>
          <w:sz w:val="28"/>
          <w:szCs w:val="28"/>
        </w:rPr>
        <w:t>Курашов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E54577">
        <w:rPr>
          <w:rFonts w:ascii="TimesNewRomanPSMT" w:hAnsi="TimesNewRomanPSMT" w:cs="TimesNewRomanPSMT"/>
          <w:sz w:val="28"/>
          <w:szCs w:val="28"/>
        </w:rPr>
        <w:t>В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 w:rsidR="00E54577">
        <w:rPr>
          <w:rFonts w:ascii="TimesNewRomanPSMT" w:hAnsi="TimesNewRomanPSMT" w:cs="TimesNewRomanPSMT"/>
          <w:sz w:val="28"/>
          <w:szCs w:val="28"/>
        </w:rPr>
        <w:t>И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4C0ED7" w:rsidRDefault="004C0ED7" w:rsidP="004C0ED7">
      <w:pPr>
        <w:tabs>
          <w:tab w:val="left" w:pos="2700"/>
        </w:tabs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4C0ED7" w:rsidRDefault="004C0ED7" w:rsidP="004C0ED7">
      <w:pPr>
        <w:tabs>
          <w:tab w:val="left" w:pos="2700"/>
        </w:tabs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4C0ED7" w:rsidRDefault="004C0ED7" w:rsidP="004C0ED7">
      <w:pPr>
        <w:tabs>
          <w:tab w:val="left" w:pos="2700"/>
        </w:tabs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4C0ED7" w:rsidRDefault="004C0ED7" w:rsidP="004C0ED7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  <w:sectPr w:rsidR="004C0ED7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NewRomanPSMT" w:hAnsi="TimesNewRomanPSMT" w:cs="TimesNewRomanPSMT"/>
          <w:sz w:val="28"/>
          <w:szCs w:val="28"/>
        </w:rPr>
        <w:t>Казань 201</w:t>
      </w:r>
      <w:r w:rsidR="00E54577">
        <w:rPr>
          <w:rFonts w:ascii="TimesNewRomanPSMT" w:hAnsi="TimesNewRomanPSMT" w:cs="TimesNewRomanPSMT"/>
          <w:sz w:val="28"/>
          <w:szCs w:val="28"/>
        </w:rPr>
        <w:t>9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5305181"/>
        <w:docPartObj>
          <w:docPartGallery w:val="Table of Contents"/>
          <w:docPartUnique/>
        </w:docPartObj>
      </w:sdtPr>
      <w:sdtContent>
        <w:p w:rsidR="00C94D14" w:rsidRPr="00950B90" w:rsidRDefault="00C94D14" w:rsidP="003D3041">
          <w:pPr>
            <w:pStyle w:val="a5"/>
            <w:spacing w:before="0" w:after="240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950B90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:rsidR="00950B90" w:rsidRPr="00950B90" w:rsidRDefault="002F503C">
          <w:pPr>
            <w:pStyle w:val="1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950B90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="00C94D14" w:rsidRPr="00950B90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950B90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478818583" w:history="1">
            <w:r w:rsidR="00950B90" w:rsidRPr="00950B90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950B90"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0B90"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_Toc478818583 \h </w:instrText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45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0B90" w:rsidRPr="00950B90" w:rsidRDefault="002F503C">
          <w:pPr>
            <w:pStyle w:val="1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8818584" w:history="1">
            <w:r w:rsidR="00950B90" w:rsidRPr="00950B90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Часть 1. Роль науки. Перспективные направления ее развития</w:t>
            </w:r>
            <w:r w:rsidR="00950B90"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0B90"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_Toc478818584 \h </w:instrText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45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0B90" w:rsidRPr="00950B90" w:rsidRDefault="002F503C">
          <w:pPr>
            <w:pStyle w:val="1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8818585" w:history="1">
            <w:r w:rsidR="00950B90" w:rsidRPr="00950B90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Часть 2. Отторжение научного мировоззрения</w:t>
            </w:r>
            <w:r w:rsidR="00950B90"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0B90"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_Toc478818585 \h </w:instrText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45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0B90" w:rsidRPr="00950B90" w:rsidRDefault="002F503C">
          <w:pPr>
            <w:pStyle w:val="2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8818586" w:history="1">
            <w:r w:rsidR="00950B90" w:rsidRPr="00950B90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2.1 Разочарование в возможностях науки</w:t>
            </w:r>
            <w:r w:rsidR="00950B90"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0B90"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_Toc478818586 \h </w:instrText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45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0B90" w:rsidRPr="00950B90" w:rsidRDefault="002F503C">
          <w:pPr>
            <w:pStyle w:val="2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8818587" w:history="1">
            <w:r w:rsidR="00950B90" w:rsidRPr="00950B90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2.2 Опасение негативного влияния научного прогресса на общество</w:t>
            </w:r>
            <w:r w:rsidR="00950B90"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0B90"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_Toc478818587 \h </w:instrText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45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0B90" w:rsidRPr="00950B90" w:rsidRDefault="002F503C">
          <w:pPr>
            <w:pStyle w:val="2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8818588" w:history="1">
            <w:r w:rsidR="00950B90" w:rsidRPr="00950B90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2.3 Распространение антинаучных мировоззрений. Сопротивление развитию науки</w:t>
            </w:r>
            <w:r w:rsidR="00950B90"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0B90"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_Toc478818588 \h </w:instrText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45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0B90" w:rsidRPr="00950B90" w:rsidRDefault="002F503C">
          <w:pPr>
            <w:pStyle w:val="1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8818589" w:history="1">
            <w:r w:rsidR="00950B90" w:rsidRPr="00950B90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Часть 3. Причины падения привлекательности и авторитета науки</w:t>
            </w:r>
            <w:r w:rsidR="00950B90"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0B90"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_Toc478818589 \h </w:instrText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45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0B90" w:rsidRPr="00950B90" w:rsidRDefault="002F503C">
          <w:pPr>
            <w:pStyle w:val="2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8818590" w:history="1">
            <w:r w:rsidR="00950B90" w:rsidRPr="00950B90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3. 1 Низкий уровень научных знаний в обществе</w:t>
            </w:r>
            <w:r w:rsidR="00950B90"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0B90"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_Toc478818590 \h </w:instrText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45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0B90" w:rsidRPr="00950B90" w:rsidRDefault="002F503C">
          <w:pPr>
            <w:pStyle w:val="2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8818591" w:history="1">
            <w:r w:rsidR="00950B90" w:rsidRPr="00950B90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3. 2 Востребованность науки во время переходного периода</w:t>
            </w:r>
            <w:r w:rsidR="00950B90"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0B90"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_Toc478818591 \h </w:instrText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45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0B90" w:rsidRPr="00950B90" w:rsidRDefault="002F503C">
          <w:pPr>
            <w:pStyle w:val="1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8818592" w:history="1">
            <w:r w:rsidR="00950B90" w:rsidRPr="00950B90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Часть 4. Трансгуманистический подход к оценке и учету развития науки</w:t>
            </w:r>
            <w:r w:rsidR="00950B90"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0B90"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_Toc478818592 \h </w:instrText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45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0B90" w:rsidRPr="00950B90" w:rsidRDefault="002F503C">
          <w:pPr>
            <w:pStyle w:val="2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8818593" w:history="1">
            <w:r w:rsidR="00950B90" w:rsidRPr="00950B90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4. 1 Базовый уровень научных знаний</w:t>
            </w:r>
            <w:r w:rsidR="00950B90"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0B90"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_Toc478818593 \h </w:instrText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45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0B90" w:rsidRPr="00950B90" w:rsidRDefault="002F503C">
          <w:pPr>
            <w:pStyle w:val="1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8818594" w:history="1">
            <w:r w:rsidR="00950B90" w:rsidRPr="00950B90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950B90"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0B90"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_Toc478818594 \h </w:instrText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45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950B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94D14" w:rsidRDefault="002F503C">
          <w:r w:rsidRPr="00950B90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C62F28" w:rsidRDefault="00C62F28" w:rsidP="00180A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57C" w:rsidRDefault="00C62F28" w:rsidP="00C94D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62F28" w:rsidRPr="00C62F28" w:rsidRDefault="00C62F28" w:rsidP="00C94D14">
      <w:pPr>
        <w:pStyle w:val="1"/>
        <w:spacing w:before="0" w:after="240"/>
        <w:jc w:val="center"/>
        <w:rPr>
          <w:rFonts w:ascii="Times New Roman" w:hAnsi="Times New Roman" w:cs="Times New Roman"/>
          <w:color w:val="000000" w:themeColor="text1"/>
        </w:rPr>
      </w:pPr>
      <w:bookmarkStart w:id="0" w:name="_Toc478818583"/>
      <w:r w:rsidRPr="00C62F28">
        <w:rPr>
          <w:rFonts w:ascii="Times New Roman" w:hAnsi="Times New Roman" w:cs="Times New Roman"/>
          <w:color w:val="000000" w:themeColor="text1"/>
        </w:rPr>
        <w:lastRenderedPageBreak/>
        <w:t>Введение</w:t>
      </w:r>
      <w:bookmarkEnd w:id="0"/>
    </w:p>
    <w:p w:rsidR="00C62F28" w:rsidRDefault="00720084" w:rsidP="00C62F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A91">
        <w:rPr>
          <w:rFonts w:ascii="Times New Roman" w:hAnsi="Times New Roman" w:cs="Times New Roman"/>
          <w:sz w:val="28"/>
          <w:szCs w:val="28"/>
        </w:rPr>
        <w:t>Переход человечества в новое столетие закономерно сопровождается подведением итогов и всплеском общественного интереса к предсказаниям будущего. В нашей стране этот интерес объективно усилен трудным и болезненным подчинением</w:t>
      </w:r>
      <w:r w:rsidR="002679C1">
        <w:rPr>
          <w:rFonts w:ascii="Times New Roman" w:hAnsi="Times New Roman" w:cs="Times New Roman"/>
          <w:sz w:val="28"/>
          <w:szCs w:val="28"/>
        </w:rPr>
        <w:t xml:space="preserve"> общемировому</w:t>
      </w:r>
      <w:r w:rsidRPr="00180A91">
        <w:rPr>
          <w:rFonts w:ascii="Times New Roman" w:hAnsi="Times New Roman" w:cs="Times New Roman"/>
          <w:sz w:val="28"/>
          <w:szCs w:val="28"/>
        </w:rPr>
        <w:t xml:space="preserve"> порядку, на протяжении 1990-х годов уничтожившим иллюзию независимости экономики России (а также ее науки и образования) от стандартов, устанавливаемых высокоразвитыми странами.</w:t>
      </w:r>
    </w:p>
    <w:p w:rsidR="00C62F28" w:rsidRDefault="00720084" w:rsidP="00180A9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A91">
        <w:rPr>
          <w:rFonts w:ascii="Times New Roman" w:hAnsi="Times New Roman" w:cs="Times New Roman"/>
          <w:sz w:val="28"/>
          <w:szCs w:val="28"/>
        </w:rPr>
        <w:t xml:space="preserve"> Общеизвестными чертами нынешней мировой системы являются политико-экономическая интеграция, доминирование группы богатых стран (не включающей Россию), а также постепенное сокращение доступных сырьевых ресурсов вкупе с негативным влиянием хозяйственной деятельности человечества на биосферу Земли. Первые общемировые проявления ограниченности (пока еще не сокращения!) материальных ресурсов в ХХ веке </w:t>
      </w:r>
      <w:r w:rsidR="00B56107" w:rsidRPr="00180A91">
        <w:rPr>
          <w:rFonts w:ascii="Times New Roman" w:hAnsi="Times New Roman" w:cs="Times New Roman"/>
          <w:sz w:val="28"/>
          <w:szCs w:val="28"/>
        </w:rPr>
        <w:t xml:space="preserve"> ̶</w:t>
      </w:r>
      <w:r w:rsidRPr="00180A91">
        <w:rPr>
          <w:rFonts w:ascii="Times New Roman" w:hAnsi="Times New Roman" w:cs="Times New Roman"/>
          <w:sz w:val="28"/>
          <w:szCs w:val="28"/>
        </w:rPr>
        <w:t xml:space="preserve"> </w:t>
      </w:r>
      <w:r w:rsidR="00180A91">
        <w:rPr>
          <w:rFonts w:ascii="Times New Roman" w:hAnsi="Times New Roman" w:cs="Times New Roman"/>
          <w:sz w:val="28"/>
          <w:szCs w:val="28"/>
        </w:rPr>
        <w:t xml:space="preserve"> </w:t>
      </w:r>
      <w:r w:rsidRPr="00180A91">
        <w:rPr>
          <w:rFonts w:ascii="Times New Roman" w:hAnsi="Times New Roman" w:cs="Times New Roman"/>
          <w:sz w:val="28"/>
          <w:szCs w:val="28"/>
        </w:rPr>
        <w:t xml:space="preserve">две мировые войны, 50-летнее ядерное противостояние и нынешнее ненасильственное удушение отсталых регионов (Африка)  ̶  не дают повода для слишком </w:t>
      </w:r>
      <w:r w:rsidR="003A48AE" w:rsidRPr="00180A91">
        <w:rPr>
          <w:rFonts w:ascii="Times New Roman" w:hAnsi="Times New Roman" w:cs="Times New Roman"/>
          <w:sz w:val="28"/>
          <w:szCs w:val="28"/>
        </w:rPr>
        <w:t>оптимистических</w:t>
      </w:r>
      <w:r w:rsidRPr="00180A91">
        <w:rPr>
          <w:rFonts w:ascii="Times New Roman" w:hAnsi="Times New Roman" w:cs="Times New Roman"/>
          <w:sz w:val="28"/>
          <w:szCs w:val="28"/>
        </w:rPr>
        <w:t xml:space="preserve"> ожиданий в наступившем XXI веке. Первостепенно важной для каждой независимой страны при этом остается ее научно-образов</w:t>
      </w:r>
      <w:r w:rsidR="00B56107" w:rsidRPr="00180A91">
        <w:rPr>
          <w:rFonts w:ascii="Times New Roman" w:hAnsi="Times New Roman" w:cs="Times New Roman"/>
          <w:sz w:val="28"/>
          <w:szCs w:val="28"/>
        </w:rPr>
        <w:t>ательная система  ̶  как для уси</w:t>
      </w:r>
      <w:r w:rsidRPr="00180A91">
        <w:rPr>
          <w:rFonts w:ascii="Times New Roman" w:hAnsi="Times New Roman" w:cs="Times New Roman"/>
          <w:sz w:val="28"/>
          <w:szCs w:val="28"/>
        </w:rPr>
        <w:t xml:space="preserve">ления национального потенциала при обострении конкуренции, так и для </w:t>
      </w:r>
      <w:r w:rsidR="00B56107" w:rsidRPr="00180A91">
        <w:rPr>
          <w:rFonts w:ascii="Times New Roman" w:hAnsi="Times New Roman" w:cs="Times New Roman"/>
          <w:sz w:val="28"/>
          <w:szCs w:val="28"/>
        </w:rPr>
        <w:t>поисков совместного выхо</w:t>
      </w:r>
      <w:r w:rsidRPr="00180A91">
        <w:rPr>
          <w:rFonts w:ascii="Times New Roman" w:hAnsi="Times New Roman" w:cs="Times New Roman"/>
          <w:sz w:val="28"/>
          <w:szCs w:val="28"/>
        </w:rPr>
        <w:t xml:space="preserve">да из кризиса. </w:t>
      </w:r>
    </w:p>
    <w:p w:rsidR="00C62F28" w:rsidRDefault="00C62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62F28" w:rsidRPr="00C62F28" w:rsidRDefault="00C62F28" w:rsidP="00C62F28">
      <w:pPr>
        <w:pStyle w:val="1"/>
        <w:spacing w:before="240" w:after="240"/>
        <w:jc w:val="center"/>
        <w:rPr>
          <w:rFonts w:ascii="Times New Roman" w:hAnsi="Times New Roman" w:cs="Times New Roman"/>
          <w:color w:val="000000" w:themeColor="text1"/>
        </w:rPr>
      </w:pPr>
      <w:bookmarkStart w:id="1" w:name="_Toc478818584"/>
      <w:r w:rsidRPr="00C62F28">
        <w:rPr>
          <w:rFonts w:ascii="Times New Roman" w:hAnsi="Times New Roman" w:cs="Times New Roman"/>
          <w:color w:val="000000" w:themeColor="text1"/>
        </w:rPr>
        <w:lastRenderedPageBreak/>
        <w:t>Часть 1. Роль науки. Перспе</w:t>
      </w:r>
      <w:r w:rsidR="00734C82">
        <w:rPr>
          <w:rFonts w:ascii="Times New Roman" w:hAnsi="Times New Roman" w:cs="Times New Roman"/>
          <w:color w:val="000000" w:themeColor="text1"/>
        </w:rPr>
        <w:t>ктивные направления ее развития</w:t>
      </w:r>
      <w:bookmarkEnd w:id="1"/>
    </w:p>
    <w:p w:rsidR="00C62F28" w:rsidRPr="00C62F28" w:rsidRDefault="00C62F28" w:rsidP="00C62F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F28">
        <w:rPr>
          <w:rFonts w:ascii="Times New Roman" w:hAnsi="Times New Roman" w:cs="Times New Roman"/>
          <w:sz w:val="28"/>
          <w:szCs w:val="28"/>
        </w:rPr>
        <w:t xml:space="preserve">20 век стал веком победившей научной революции. НТП ускорился во всех развитых странах, определяя уровень развития общества и экономики. Постепенно происходило все большее повышение </w:t>
      </w:r>
      <w:proofErr w:type="spellStart"/>
      <w:r w:rsidRPr="00C62F28">
        <w:rPr>
          <w:rFonts w:ascii="Times New Roman" w:hAnsi="Times New Roman" w:cs="Times New Roman"/>
          <w:sz w:val="28"/>
          <w:szCs w:val="28"/>
        </w:rPr>
        <w:t>наукоемкости</w:t>
      </w:r>
      <w:proofErr w:type="spellEnd"/>
      <w:r w:rsidRPr="00C62F28">
        <w:rPr>
          <w:rFonts w:ascii="Times New Roman" w:hAnsi="Times New Roman" w:cs="Times New Roman"/>
          <w:sz w:val="28"/>
          <w:szCs w:val="28"/>
        </w:rPr>
        <w:t xml:space="preserve"> продукции. Технологии меняли способы производства. К середине 20 века фабричный способ производства стал доминирующим. Во второй половине 20 века большое распространение получила автоматизация. К концу 20 века развились высокие технологии, продолжился переход к информационной экономике. Все это произошло благодаря развитию науки и техники.</w:t>
      </w:r>
    </w:p>
    <w:p w:rsidR="00C62F28" w:rsidRPr="00C62F28" w:rsidRDefault="00C62F28" w:rsidP="00C62F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F28">
        <w:rPr>
          <w:rFonts w:ascii="Times New Roman" w:hAnsi="Times New Roman" w:cs="Times New Roman"/>
          <w:sz w:val="28"/>
          <w:szCs w:val="28"/>
        </w:rPr>
        <w:t>Это имело несколько следствий. Во-первых, увеличились требования к работникам. От них стали требоваться большие знания, а также понимание новых технологических процессов. Во-вторых, увеличилась доля работников умственного труда, научных работников, то есть людей, работа которых требует глубоких научных знаний. В-третьих, вызванный НТП рост благосостояния и решение многих насущных проблем общества породили веру широких ма</w:t>
      </w:r>
      <w:proofErr w:type="gramStart"/>
      <w:r w:rsidRPr="00C62F28">
        <w:rPr>
          <w:rFonts w:ascii="Times New Roman" w:hAnsi="Times New Roman" w:cs="Times New Roman"/>
          <w:sz w:val="28"/>
          <w:szCs w:val="28"/>
        </w:rPr>
        <w:t>сс в сп</w:t>
      </w:r>
      <w:proofErr w:type="gramEnd"/>
      <w:r w:rsidRPr="00C62F28">
        <w:rPr>
          <w:rFonts w:ascii="Times New Roman" w:hAnsi="Times New Roman" w:cs="Times New Roman"/>
          <w:sz w:val="28"/>
          <w:szCs w:val="28"/>
        </w:rPr>
        <w:t>особность науки решать проблемы человечества и повышать качество жизни. Эта новая вера нашла свое отражение во многих областях культуры и общественной мысли. Такие достижения как освоение космоса, создание атомной энергетики, первые успехи в области робототехники породили веру в неизбежность научно-технического и общественного прогресса, вызвали надежду скорого решения и таких проблем как голод, болезни и т. д.</w:t>
      </w:r>
    </w:p>
    <w:p w:rsidR="00C62F28" w:rsidRPr="00C62F28" w:rsidRDefault="00C62F28" w:rsidP="00C62F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F28">
        <w:rPr>
          <w:rFonts w:ascii="Times New Roman" w:hAnsi="Times New Roman" w:cs="Times New Roman"/>
          <w:sz w:val="28"/>
          <w:szCs w:val="28"/>
        </w:rPr>
        <w:t>Экономика двух сверхдержав — СССР и США была долгое время ориентирована на военное, экономическое и научное соперничество. Ускорение НТП и развитие фундаментальной науки было вопросом достижения военного преимущества, более высокого экономического роста и международного престижа. Это вызвало значительный спрос на инженеров и ученых в обеих странах.</w:t>
      </w:r>
    </w:p>
    <w:p w:rsidR="00C62F28" w:rsidRPr="00C62F28" w:rsidRDefault="00C62F28" w:rsidP="00C62F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F28">
        <w:rPr>
          <w:rFonts w:ascii="Times New Roman" w:hAnsi="Times New Roman" w:cs="Times New Roman"/>
          <w:sz w:val="28"/>
          <w:szCs w:val="28"/>
        </w:rPr>
        <w:t>Чтобы удовлетворить этот спрос, в технически передовых странах были созданы условия для развития системы образования и организации фундаментальных и прикладных научных исследований. Быстрыми темпами происходил рост числа научных изданий, велась работа по популяризации науки, профессия ученого была высоко престижной, ученые пользовались заслуженным уважением и авторитетом.</w:t>
      </w:r>
    </w:p>
    <w:p w:rsidR="00C62F28" w:rsidRPr="00C62F28" w:rsidRDefault="00C62F28" w:rsidP="00C62F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F28">
        <w:rPr>
          <w:rFonts w:ascii="Times New Roman" w:hAnsi="Times New Roman" w:cs="Times New Roman"/>
          <w:sz w:val="28"/>
          <w:szCs w:val="28"/>
        </w:rPr>
        <w:t>Глобальный НТП — это, во многом, процесс, не зависящий от положения дел в обществе, тем более, в отдельной стране. В то время</w:t>
      </w:r>
      <w:proofErr w:type="gramStart"/>
      <w:r w:rsidRPr="00C62F2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62F28">
        <w:rPr>
          <w:rFonts w:ascii="Times New Roman" w:hAnsi="Times New Roman" w:cs="Times New Roman"/>
          <w:sz w:val="28"/>
          <w:szCs w:val="28"/>
        </w:rPr>
        <w:t xml:space="preserve"> как наука в России переставала считаться важной и нужной, за рубежом, в </w:t>
      </w:r>
      <w:r w:rsidRPr="00C62F28">
        <w:rPr>
          <w:rFonts w:ascii="Times New Roman" w:hAnsi="Times New Roman" w:cs="Times New Roman"/>
          <w:sz w:val="28"/>
          <w:szCs w:val="28"/>
        </w:rPr>
        <w:lastRenderedPageBreak/>
        <w:t>Европе, США, Юго-Восточной Азии и других странах продолжалось интенсивное развитие науки и технологий. Во многих областях (в физике, астрономии, генетике и других областях) выдающиеся и революционные открытия были сделаны именно в последнее десятилетие. Получили необычайно широкое распространение информационные технологии, активно начинают использоваться биотехнологии. Увеличились темпы внедрения новых технологий.</w:t>
      </w:r>
    </w:p>
    <w:p w:rsidR="00C62F28" w:rsidRPr="00C62F28" w:rsidRDefault="009B2CD9" w:rsidP="00C62F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62F28" w:rsidRPr="00C62F28">
        <w:rPr>
          <w:rFonts w:ascii="Times New Roman" w:hAnsi="Times New Roman" w:cs="Times New Roman"/>
          <w:sz w:val="28"/>
          <w:szCs w:val="28"/>
        </w:rPr>
        <w:t>аиболее важные достижения были сделаны в следующих областях науки:</w:t>
      </w:r>
    </w:p>
    <w:p w:rsidR="00C62F28" w:rsidRPr="00241E38" w:rsidRDefault="00C62F28" w:rsidP="00241E38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1E38">
        <w:rPr>
          <w:rFonts w:ascii="Times New Roman" w:hAnsi="Times New Roman" w:cs="Times New Roman"/>
          <w:sz w:val="28"/>
          <w:szCs w:val="28"/>
        </w:rPr>
        <w:t>биология</w:t>
      </w:r>
    </w:p>
    <w:p w:rsidR="00C62F28" w:rsidRPr="00241E38" w:rsidRDefault="00C62F28" w:rsidP="00241E38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1E38">
        <w:rPr>
          <w:rFonts w:ascii="Times New Roman" w:hAnsi="Times New Roman" w:cs="Times New Roman"/>
          <w:sz w:val="28"/>
          <w:szCs w:val="28"/>
        </w:rPr>
        <w:t>генетика — расшифрован геном человека и нескольких других видов живых существ, успешно клонированы многие организмы, активно используются методы генной инженерии</w:t>
      </w:r>
    </w:p>
    <w:p w:rsidR="00C62F28" w:rsidRPr="00241E38" w:rsidRDefault="00C62F28" w:rsidP="00241E38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1E38">
        <w:rPr>
          <w:rFonts w:ascii="Times New Roman" w:hAnsi="Times New Roman" w:cs="Times New Roman"/>
          <w:sz w:val="28"/>
          <w:szCs w:val="28"/>
        </w:rPr>
        <w:t>клеточная биология — удалось многое узнать о механизмах старения</w:t>
      </w:r>
    </w:p>
    <w:p w:rsidR="00C62F28" w:rsidRPr="00241E38" w:rsidRDefault="00C62F28" w:rsidP="00241E38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1E38">
        <w:rPr>
          <w:rFonts w:ascii="Times New Roman" w:hAnsi="Times New Roman" w:cs="Times New Roman"/>
          <w:sz w:val="28"/>
          <w:szCs w:val="28"/>
        </w:rPr>
        <w:t xml:space="preserve">молекулярная биология — начала активно развиваться </w:t>
      </w:r>
      <w:proofErr w:type="spellStart"/>
      <w:r w:rsidRPr="00241E38">
        <w:rPr>
          <w:rFonts w:ascii="Times New Roman" w:hAnsi="Times New Roman" w:cs="Times New Roman"/>
          <w:sz w:val="28"/>
          <w:szCs w:val="28"/>
        </w:rPr>
        <w:t>протеиномика</w:t>
      </w:r>
      <w:proofErr w:type="spellEnd"/>
    </w:p>
    <w:p w:rsidR="00C62F28" w:rsidRPr="00241E38" w:rsidRDefault="00C62F28" w:rsidP="00241E38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1E38">
        <w:rPr>
          <w:rFonts w:ascii="Times New Roman" w:hAnsi="Times New Roman" w:cs="Times New Roman"/>
          <w:sz w:val="28"/>
          <w:szCs w:val="28"/>
        </w:rPr>
        <w:t>нейрофизиология — удалось создать искусственные аналоги отдельных частей мозга, удалось соединить электронные устройства и нервные системы различных животных и человека</w:t>
      </w:r>
    </w:p>
    <w:p w:rsidR="00C62F28" w:rsidRPr="00241E38" w:rsidRDefault="00C62F28" w:rsidP="00241E38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1E38">
        <w:rPr>
          <w:rFonts w:ascii="Times New Roman" w:hAnsi="Times New Roman" w:cs="Times New Roman"/>
          <w:sz w:val="28"/>
          <w:szCs w:val="28"/>
        </w:rPr>
        <w:t xml:space="preserve">физика — ученые приближаются к созданию Единой Теории Поля, удалось многое узнать о природе вещества на </w:t>
      </w:r>
      <w:proofErr w:type="spellStart"/>
      <w:r w:rsidRPr="00241E38">
        <w:rPr>
          <w:rFonts w:ascii="Times New Roman" w:hAnsi="Times New Roman" w:cs="Times New Roman"/>
          <w:sz w:val="28"/>
          <w:szCs w:val="28"/>
        </w:rPr>
        <w:t>наноуровне</w:t>
      </w:r>
      <w:proofErr w:type="spellEnd"/>
    </w:p>
    <w:p w:rsidR="00C62F28" w:rsidRPr="00241E38" w:rsidRDefault="00C62F28" w:rsidP="00241E38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1E38">
        <w:rPr>
          <w:rFonts w:ascii="Times New Roman" w:hAnsi="Times New Roman" w:cs="Times New Roman"/>
          <w:sz w:val="28"/>
          <w:szCs w:val="28"/>
        </w:rPr>
        <w:t>астрономия — удалось далеко продвинуться в понимании процессов эволюции галактик, возникновения вселенной, природы черных дыр</w:t>
      </w:r>
    </w:p>
    <w:p w:rsidR="00C62F28" w:rsidRPr="00C62F28" w:rsidRDefault="00C62F28" w:rsidP="00C62F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F28">
        <w:rPr>
          <w:rFonts w:ascii="Times New Roman" w:hAnsi="Times New Roman" w:cs="Times New Roman"/>
          <w:sz w:val="28"/>
          <w:szCs w:val="28"/>
        </w:rPr>
        <w:t xml:space="preserve">Из наиболее перспективных направлений развития науки и технологии потенциалом, достаточным чтобы проникнуть во все области человеческой деятельности и радикально их изменить, обладают, по мнению автора, </w:t>
      </w:r>
      <w:proofErr w:type="spellStart"/>
      <w:r w:rsidRPr="00C62F28">
        <w:rPr>
          <w:rFonts w:ascii="Times New Roman" w:hAnsi="Times New Roman" w:cs="Times New Roman"/>
          <w:sz w:val="28"/>
          <w:szCs w:val="28"/>
        </w:rPr>
        <w:t>нанотехнологии</w:t>
      </w:r>
      <w:proofErr w:type="spellEnd"/>
      <w:r w:rsidRPr="00C62F28">
        <w:rPr>
          <w:rFonts w:ascii="Times New Roman" w:hAnsi="Times New Roman" w:cs="Times New Roman"/>
          <w:sz w:val="28"/>
          <w:szCs w:val="28"/>
        </w:rPr>
        <w:t>, компьютерные и коммуникационные технологии, искусственный интеллект и робототехника, биотехнологии. Самыми серьезными потенциальными результатами здесь могут стать:</w:t>
      </w:r>
    </w:p>
    <w:p w:rsidR="00C62F28" w:rsidRPr="00241E38" w:rsidRDefault="00C62F28" w:rsidP="00241E38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1E38">
        <w:rPr>
          <w:rFonts w:ascii="Times New Roman" w:hAnsi="Times New Roman" w:cs="Times New Roman"/>
          <w:sz w:val="28"/>
          <w:szCs w:val="28"/>
        </w:rPr>
        <w:t>контроль человеческой жизнедеятельности на клеточном уровне, ликвидация всех заболеваний</w:t>
      </w:r>
    </w:p>
    <w:p w:rsidR="00C62F28" w:rsidRPr="00241E38" w:rsidRDefault="00C62F28" w:rsidP="00241E38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1E38">
        <w:rPr>
          <w:rFonts w:ascii="Times New Roman" w:hAnsi="Times New Roman" w:cs="Times New Roman"/>
          <w:sz w:val="28"/>
          <w:szCs w:val="28"/>
        </w:rPr>
        <w:t>обеспечение неограниченного долголетия человека</w:t>
      </w:r>
    </w:p>
    <w:p w:rsidR="00C62F28" w:rsidRPr="00241E38" w:rsidRDefault="00C62F28" w:rsidP="00241E38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1E38">
        <w:rPr>
          <w:rFonts w:ascii="Times New Roman" w:hAnsi="Times New Roman" w:cs="Times New Roman"/>
          <w:sz w:val="28"/>
          <w:szCs w:val="28"/>
        </w:rPr>
        <w:t xml:space="preserve">создание искусственного интеллекта человеческого и сверхчеловеческого уровня, который сможет взять на себя </w:t>
      </w:r>
      <w:r w:rsidRPr="00241E38">
        <w:rPr>
          <w:rFonts w:ascii="Times New Roman" w:hAnsi="Times New Roman" w:cs="Times New Roman"/>
          <w:sz w:val="28"/>
          <w:szCs w:val="28"/>
        </w:rPr>
        <w:lastRenderedPageBreak/>
        <w:t>решение многих человеческих проблем и всю умственную работу</w:t>
      </w:r>
    </w:p>
    <w:p w:rsidR="00C62F28" w:rsidRPr="00241E38" w:rsidRDefault="00C62F28" w:rsidP="00241E38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1E38">
        <w:rPr>
          <w:rFonts w:ascii="Times New Roman" w:hAnsi="Times New Roman" w:cs="Times New Roman"/>
          <w:sz w:val="28"/>
          <w:szCs w:val="28"/>
        </w:rPr>
        <w:t>создание роботов, которые могут взять на себя всю физическую работу</w:t>
      </w:r>
    </w:p>
    <w:p w:rsidR="00C62F28" w:rsidRPr="00241E38" w:rsidRDefault="00241E38" w:rsidP="00241E38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наноассемблеров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 </w:t>
      </w:r>
      <w:r w:rsidR="00C62F28" w:rsidRPr="00241E38">
        <w:rPr>
          <w:rFonts w:ascii="Times New Roman" w:hAnsi="Times New Roman" w:cs="Times New Roman"/>
          <w:sz w:val="28"/>
          <w:szCs w:val="28"/>
        </w:rPr>
        <w:t xml:space="preserve">том числе </w:t>
      </w:r>
      <w:proofErr w:type="gramStart"/>
      <w:r w:rsidR="00C62F28" w:rsidRPr="00241E38">
        <w:rPr>
          <w:rFonts w:ascii="Times New Roman" w:hAnsi="Times New Roman" w:cs="Times New Roman"/>
          <w:sz w:val="28"/>
          <w:szCs w:val="28"/>
        </w:rPr>
        <w:t>самовоспроизводящихся</w:t>
      </w:r>
      <w:proofErr w:type="gramEnd"/>
      <w:r w:rsidR="00C62F28" w:rsidRPr="00241E38">
        <w:rPr>
          <w:rFonts w:ascii="Times New Roman" w:hAnsi="Times New Roman" w:cs="Times New Roman"/>
          <w:sz w:val="28"/>
          <w:szCs w:val="28"/>
        </w:rPr>
        <w:t>), способных создавать любые объекты с молекулярной точностью, используя широко доступный в природе углерод и дешевую солнечную или термоядерную энергию</w:t>
      </w:r>
    </w:p>
    <w:p w:rsidR="00C62F28" w:rsidRPr="00241E38" w:rsidRDefault="00C62F28" w:rsidP="00241E38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1E38">
        <w:rPr>
          <w:rFonts w:ascii="Times New Roman" w:hAnsi="Times New Roman" w:cs="Times New Roman"/>
          <w:sz w:val="28"/>
          <w:szCs w:val="28"/>
        </w:rPr>
        <w:t xml:space="preserve">создание виртуальной реальности, субъективно неотличимой </w:t>
      </w:r>
      <w:proofErr w:type="gramStart"/>
      <w:r w:rsidRPr="00241E3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41E38">
        <w:rPr>
          <w:rFonts w:ascii="Times New Roman" w:hAnsi="Times New Roman" w:cs="Times New Roman"/>
          <w:sz w:val="28"/>
          <w:szCs w:val="28"/>
        </w:rPr>
        <w:t xml:space="preserve"> настоящей</w:t>
      </w:r>
    </w:p>
    <w:p w:rsidR="00734C82" w:rsidRDefault="00C62F28" w:rsidP="00241E38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1E38">
        <w:rPr>
          <w:rFonts w:ascii="Times New Roman" w:hAnsi="Times New Roman" w:cs="Times New Roman"/>
          <w:sz w:val="28"/>
          <w:szCs w:val="28"/>
        </w:rPr>
        <w:t>перенос человеческого сознания в компьютер</w:t>
      </w:r>
    </w:p>
    <w:p w:rsidR="00C62F28" w:rsidRPr="00734C82" w:rsidRDefault="00734C82" w:rsidP="00734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62F28" w:rsidRPr="00C62F28" w:rsidRDefault="00C62F28" w:rsidP="00734C82">
      <w:pPr>
        <w:pStyle w:val="1"/>
        <w:spacing w:before="360" w:after="240"/>
        <w:jc w:val="center"/>
        <w:rPr>
          <w:rFonts w:ascii="Times New Roman" w:hAnsi="Times New Roman" w:cs="Times New Roman"/>
          <w:color w:val="000000" w:themeColor="text1"/>
        </w:rPr>
      </w:pPr>
      <w:bookmarkStart w:id="2" w:name="_Toc478818585"/>
      <w:r w:rsidRPr="00C62F28">
        <w:rPr>
          <w:rFonts w:ascii="Times New Roman" w:hAnsi="Times New Roman" w:cs="Times New Roman"/>
          <w:color w:val="000000" w:themeColor="text1"/>
        </w:rPr>
        <w:lastRenderedPageBreak/>
        <w:t>Часть 2. От</w:t>
      </w:r>
      <w:r w:rsidR="00734C82">
        <w:rPr>
          <w:rFonts w:ascii="Times New Roman" w:hAnsi="Times New Roman" w:cs="Times New Roman"/>
          <w:color w:val="000000" w:themeColor="text1"/>
        </w:rPr>
        <w:t>торжение научного мировоззрения</w:t>
      </w:r>
      <w:bookmarkEnd w:id="2"/>
    </w:p>
    <w:p w:rsidR="00C62F28" w:rsidRPr="00C62F28" w:rsidRDefault="00C62F28" w:rsidP="00C62F28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2F28">
        <w:rPr>
          <w:rFonts w:ascii="Times New Roman" w:hAnsi="Times New Roman" w:cs="Times New Roman"/>
          <w:sz w:val="28"/>
          <w:szCs w:val="28"/>
        </w:rPr>
        <w:t xml:space="preserve">Однако большинство людей не готовы согласиться с идеями, которые столь сильно противоречат всему их жизненному опыту. Идеи дальнейшего технологического развития и эволюции человека в </w:t>
      </w:r>
      <w:proofErr w:type="spellStart"/>
      <w:r w:rsidRPr="00C62F28">
        <w:rPr>
          <w:rFonts w:ascii="Times New Roman" w:hAnsi="Times New Roman" w:cs="Times New Roman"/>
          <w:sz w:val="28"/>
          <w:szCs w:val="28"/>
        </w:rPr>
        <w:t>постчеловека</w:t>
      </w:r>
      <w:proofErr w:type="spellEnd"/>
      <w:r w:rsidRPr="00C62F28">
        <w:rPr>
          <w:rFonts w:ascii="Times New Roman" w:hAnsi="Times New Roman" w:cs="Times New Roman"/>
          <w:sz w:val="28"/>
          <w:szCs w:val="28"/>
        </w:rPr>
        <w:t xml:space="preserve"> вызывают отторжение у многих. Это вызвано разочарованием общества в возможностях науки, вызванным её неспособностью оправдать завышенные ожидания середины 20 века, а также опасениями перед наукой, в основном, порожденными недостаточными знаниями и заблуждениями. Кроме того, российское общество столкнулось с особой проблемой: потребность в науке в условиях переходного периода значительно сократилась, что привело к падению ее авторитета в обществе.</w:t>
      </w:r>
    </w:p>
    <w:p w:rsidR="00C62F28" w:rsidRPr="00C62F28" w:rsidRDefault="00C94D14" w:rsidP="00734C82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Toc478818586"/>
      <w:r w:rsidRPr="00C62F2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C62F28" w:rsidRPr="00C62F28">
        <w:rPr>
          <w:rFonts w:ascii="Times New Roman" w:hAnsi="Times New Roman" w:cs="Times New Roman"/>
          <w:color w:val="000000" w:themeColor="text1"/>
          <w:sz w:val="28"/>
          <w:szCs w:val="28"/>
        </w:rPr>
        <w:t>Разочарование в возможностях науки</w:t>
      </w:r>
      <w:bookmarkEnd w:id="3"/>
    </w:p>
    <w:p w:rsidR="00C62F28" w:rsidRPr="00C62F28" w:rsidRDefault="00C62F28" w:rsidP="00C62F28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2F28">
        <w:rPr>
          <w:rFonts w:ascii="Times New Roman" w:hAnsi="Times New Roman" w:cs="Times New Roman"/>
          <w:sz w:val="28"/>
          <w:szCs w:val="28"/>
        </w:rPr>
        <w:t xml:space="preserve">Во второй половине 20-го века в мире наступило определенное разочарование в возможностях науки. Ожидания того, что наука позволит решить все стоящие перед человечеством задачи, не оправдались. И по сегодняшний день многие серьезные проблемы, такие как </w:t>
      </w:r>
      <w:proofErr w:type="gramStart"/>
      <w:r w:rsidRPr="00C62F28">
        <w:rPr>
          <w:rFonts w:ascii="Times New Roman" w:hAnsi="Times New Roman" w:cs="Times New Roman"/>
          <w:sz w:val="28"/>
          <w:szCs w:val="28"/>
        </w:rPr>
        <w:t>снабжение</w:t>
      </w:r>
      <w:proofErr w:type="gramEnd"/>
      <w:r w:rsidRPr="00C62F28">
        <w:rPr>
          <w:rFonts w:ascii="Times New Roman" w:hAnsi="Times New Roman" w:cs="Times New Roman"/>
          <w:sz w:val="28"/>
          <w:szCs w:val="28"/>
        </w:rPr>
        <w:t xml:space="preserve"> продовольствием, управление погодой (даже развитые страны практически беззащитны перед ураганами и наводнениями) не решены. После завершения американской лунной программы застопорилось освоение внешнего космоса (за пределами земной орбиты), практически ничего не было сделано для освоения планет. В области местного транспорта за последние 50 лет ничего значительного не было сделано, а из-за роста численности городского населения качество транспортных услуг значительно снизилось. Возраст таких транспортных технологий как автомобиль и метрополитен перевалил за 100 лет, железным дорогам уже более 150 лет. Вопреки прогнозам 60-х и 70-х годов, так и не получили распространение скоростные поезда на магнитной подвеске, самодвижущиеся тротуары в городах, автоматический городской транспорт. Не появилось многократно описанных в прогнозах футурологов летающих автомобилей и личных вертолетов. Несмотря на революцию в вычислительной технике, компьютеры не решили всех тех проблем, которые обещали. Медленный прогресс в создании искусственного интеллекта не позволяет компьютерам активно помогать людям на работе и в быту. Все это привело к тому, что общество разуверилось в способности науки решать стоящие перед человечеством задачи.</w:t>
      </w:r>
    </w:p>
    <w:p w:rsidR="00C62F28" w:rsidRPr="00C62F28" w:rsidRDefault="00C94D14" w:rsidP="00734C82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Toc478818587"/>
      <w:r w:rsidRPr="00C62F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="00C62F28" w:rsidRPr="00C62F28">
        <w:rPr>
          <w:rFonts w:ascii="Times New Roman" w:hAnsi="Times New Roman" w:cs="Times New Roman"/>
          <w:color w:val="000000" w:themeColor="text1"/>
          <w:sz w:val="28"/>
          <w:szCs w:val="28"/>
        </w:rPr>
        <w:t>Опасение негативного влияния научного прогресса на общество</w:t>
      </w:r>
      <w:bookmarkEnd w:id="4"/>
    </w:p>
    <w:p w:rsidR="00C62F28" w:rsidRPr="00C62F28" w:rsidRDefault="00C62F28" w:rsidP="00C62F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F28">
        <w:rPr>
          <w:rFonts w:ascii="Times New Roman" w:hAnsi="Times New Roman" w:cs="Times New Roman"/>
          <w:sz w:val="28"/>
          <w:szCs w:val="28"/>
        </w:rPr>
        <w:t>Некоторое разочарование в возможностях науки и опасения, возникшие после появления информации об экологических проблемах, угрозе глобального потепления, инцидентах на атомных станциях и т. п., привели к росту страха перед наукой.</w:t>
      </w:r>
    </w:p>
    <w:p w:rsidR="00C62F28" w:rsidRPr="00C62F28" w:rsidRDefault="00C62F28" w:rsidP="00C62F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F28">
        <w:rPr>
          <w:rFonts w:ascii="Times New Roman" w:hAnsi="Times New Roman" w:cs="Times New Roman"/>
          <w:sz w:val="28"/>
          <w:szCs w:val="28"/>
        </w:rPr>
        <w:t>Кроме того, дальнейший НТП связан с радикальными изменениями в обществе. Меняются все аспекты человеческой жизни: работа, учеба, досуг, семья, общественная и политическая жизнь. Масштаб этих изменений столь велик, а скорость столь высока, что большинство людей испытывает своеобразный "шок будущего", впервые описанный Э. </w:t>
      </w:r>
      <w:proofErr w:type="spellStart"/>
      <w:r w:rsidRPr="00C62F28">
        <w:rPr>
          <w:rFonts w:ascii="Times New Roman" w:hAnsi="Times New Roman" w:cs="Times New Roman"/>
          <w:sz w:val="28"/>
          <w:szCs w:val="28"/>
        </w:rPr>
        <w:t>Тоффлером</w:t>
      </w:r>
      <w:proofErr w:type="spellEnd"/>
      <w:r w:rsidRPr="00C62F28">
        <w:rPr>
          <w:rFonts w:ascii="Times New Roman" w:hAnsi="Times New Roman" w:cs="Times New Roman"/>
          <w:sz w:val="28"/>
          <w:szCs w:val="28"/>
        </w:rPr>
        <w:t>. Естественно, что возможность дальнейшего прогресса рассматривается такими людьми как опасность, которой следует избежать, и отказ от дальнейшего прогресса видится ими как совсем небольшая цена за это.</w:t>
      </w:r>
    </w:p>
    <w:p w:rsidR="00C62F28" w:rsidRPr="00C62F28" w:rsidRDefault="00C62F28" w:rsidP="00C62F28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2F28">
        <w:rPr>
          <w:rFonts w:ascii="Times New Roman" w:hAnsi="Times New Roman" w:cs="Times New Roman"/>
          <w:sz w:val="28"/>
          <w:szCs w:val="28"/>
        </w:rPr>
        <w:t xml:space="preserve">Особо бурные споры в обществе вызывает развитие биологических наук. Многие опасаются возможного негативного влияния на человечество таких технологий как генетически модифицированные продукты, генная инженерия, клонирование, пересадка органов от животных, вживление электронных устройств, </w:t>
      </w:r>
      <w:proofErr w:type="spellStart"/>
      <w:r w:rsidRPr="00C62F28">
        <w:rPr>
          <w:rFonts w:ascii="Times New Roman" w:hAnsi="Times New Roman" w:cs="Times New Roman"/>
          <w:sz w:val="28"/>
          <w:szCs w:val="28"/>
        </w:rPr>
        <w:t>крионика</w:t>
      </w:r>
      <w:proofErr w:type="spellEnd"/>
      <w:r w:rsidRPr="00C62F28">
        <w:rPr>
          <w:rFonts w:ascii="Times New Roman" w:hAnsi="Times New Roman" w:cs="Times New Roman"/>
          <w:sz w:val="28"/>
          <w:szCs w:val="28"/>
        </w:rPr>
        <w:t>, лечение старения. К сожалению, уровень понимания подобных технологий в обществе невысок, что приводит к подмене обсуждения этических проблем участниками повтором их иррациональных убеждений.</w:t>
      </w:r>
    </w:p>
    <w:p w:rsidR="00C62F28" w:rsidRPr="00C62F28" w:rsidRDefault="00C94D14" w:rsidP="00734C82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Toc478818588"/>
      <w:r w:rsidRPr="00C62F2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 w:rsidR="00C62F28" w:rsidRPr="00C62F28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 антинаучных мировоззрений. Сопротивление развитию науки</w:t>
      </w:r>
      <w:bookmarkEnd w:id="5"/>
    </w:p>
    <w:p w:rsidR="00C62F28" w:rsidRPr="00C62F28" w:rsidRDefault="00C62F28" w:rsidP="00C62F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F28">
        <w:rPr>
          <w:rFonts w:ascii="Times New Roman" w:hAnsi="Times New Roman" w:cs="Times New Roman"/>
          <w:sz w:val="28"/>
          <w:szCs w:val="28"/>
        </w:rPr>
        <w:t xml:space="preserve">Разочарование в возможностях науки решить все человеческие проблемы и опасения негативных последствий некоторых научно-технических достижений привели к частичному замещению в обществе научного мировоззрения другими системами убеждений и к росту популярности самых разных антинаучных воззрений. </w:t>
      </w:r>
      <w:proofErr w:type="gramStart"/>
      <w:r w:rsidRPr="00C62F28">
        <w:rPr>
          <w:rFonts w:ascii="Times New Roman" w:hAnsi="Times New Roman" w:cs="Times New Roman"/>
          <w:sz w:val="28"/>
          <w:szCs w:val="28"/>
        </w:rPr>
        <w:t>Так, например, широкое распространение получила вера в сверхъестественное, в экстрасенсорные способности, в телепатию, в магию, в сглаз, в полтергейст, в привидения.</w:t>
      </w:r>
      <w:proofErr w:type="gramEnd"/>
      <w:r w:rsidRPr="00C62F28">
        <w:rPr>
          <w:rFonts w:ascii="Times New Roman" w:hAnsi="Times New Roman" w:cs="Times New Roman"/>
          <w:sz w:val="28"/>
          <w:szCs w:val="28"/>
        </w:rPr>
        <w:t xml:space="preserve"> Популярными стали и различные вариации религиозных верований, такие как вера в переселение душ. Сохранившаяся вера в науку, наложенная на отсутствие реального представления о ней, привела к тому, что место науки часто занимает </w:t>
      </w:r>
      <w:proofErr w:type="spellStart"/>
      <w:r w:rsidRPr="00C62F28">
        <w:rPr>
          <w:rFonts w:ascii="Times New Roman" w:hAnsi="Times New Roman" w:cs="Times New Roman"/>
          <w:sz w:val="28"/>
          <w:szCs w:val="28"/>
        </w:rPr>
        <w:t>псевдонаука</w:t>
      </w:r>
      <w:proofErr w:type="spellEnd"/>
      <w:r w:rsidRPr="00C62F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62F28">
        <w:rPr>
          <w:rFonts w:ascii="Times New Roman" w:hAnsi="Times New Roman" w:cs="Times New Roman"/>
          <w:sz w:val="28"/>
          <w:szCs w:val="28"/>
        </w:rPr>
        <w:t>антинаука</w:t>
      </w:r>
      <w:proofErr w:type="spellEnd"/>
      <w:r w:rsidRPr="00C62F28">
        <w:rPr>
          <w:rFonts w:ascii="Times New Roman" w:hAnsi="Times New Roman" w:cs="Times New Roman"/>
          <w:sz w:val="28"/>
          <w:szCs w:val="28"/>
        </w:rPr>
        <w:t xml:space="preserve">), представляющая собой внешнюю имитацию научного процесса для придания убедительности сколь угодно нелепым верованиям, таким как </w:t>
      </w:r>
      <w:proofErr w:type="gramStart"/>
      <w:r w:rsidRPr="00C62F28">
        <w:rPr>
          <w:rFonts w:ascii="Times New Roman" w:hAnsi="Times New Roman" w:cs="Times New Roman"/>
          <w:sz w:val="28"/>
          <w:szCs w:val="28"/>
        </w:rPr>
        <w:t>машины</w:t>
      </w:r>
      <w:proofErr w:type="gramEnd"/>
      <w:r w:rsidRPr="00C62F28">
        <w:rPr>
          <w:rFonts w:ascii="Times New Roman" w:hAnsi="Times New Roman" w:cs="Times New Roman"/>
          <w:sz w:val="28"/>
          <w:szCs w:val="28"/>
        </w:rPr>
        <w:t xml:space="preserve"> времени, вечные двигатели, универсальные лекарства, </w:t>
      </w:r>
      <w:r w:rsidRPr="00C62F28">
        <w:rPr>
          <w:rFonts w:ascii="Times New Roman" w:hAnsi="Times New Roman" w:cs="Times New Roman"/>
          <w:sz w:val="28"/>
          <w:szCs w:val="28"/>
        </w:rPr>
        <w:lastRenderedPageBreak/>
        <w:t>"</w:t>
      </w:r>
      <w:proofErr w:type="spellStart"/>
      <w:r w:rsidRPr="00C62F28">
        <w:rPr>
          <w:rFonts w:ascii="Times New Roman" w:hAnsi="Times New Roman" w:cs="Times New Roman"/>
          <w:sz w:val="28"/>
          <w:szCs w:val="28"/>
        </w:rPr>
        <w:t>психотронное</w:t>
      </w:r>
      <w:proofErr w:type="spellEnd"/>
      <w:r w:rsidRPr="00C62F28">
        <w:rPr>
          <w:rFonts w:ascii="Times New Roman" w:hAnsi="Times New Roman" w:cs="Times New Roman"/>
          <w:sz w:val="28"/>
          <w:szCs w:val="28"/>
        </w:rPr>
        <w:t xml:space="preserve">" оружие, биоритмы и т. п. В России было создано более ста "академий", занимающихся самыми разным аспектами </w:t>
      </w:r>
      <w:proofErr w:type="spellStart"/>
      <w:r w:rsidRPr="00C62F28">
        <w:rPr>
          <w:rFonts w:ascii="Times New Roman" w:hAnsi="Times New Roman" w:cs="Times New Roman"/>
          <w:sz w:val="28"/>
          <w:szCs w:val="28"/>
        </w:rPr>
        <w:t>псевдонауки</w:t>
      </w:r>
      <w:proofErr w:type="spellEnd"/>
      <w:r w:rsidRPr="00C62F2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C62F28">
        <w:rPr>
          <w:rFonts w:ascii="Times New Roman" w:hAnsi="Times New Roman" w:cs="Times New Roman"/>
          <w:sz w:val="28"/>
          <w:szCs w:val="28"/>
        </w:rPr>
        <w:t>пытающихся</w:t>
      </w:r>
      <w:proofErr w:type="gramEnd"/>
      <w:r w:rsidRPr="00C62F28">
        <w:rPr>
          <w:rFonts w:ascii="Times New Roman" w:hAnsi="Times New Roman" w:cs="Times New Roman"/>
          <w:sz w:val="28"/>
          <w:szCs w:val="28"/>
        </w:rPr>
        <w:t xml:space="preserve"> добиться равноправия с наукой настоящей. Сама постановка вопроса об этом стала возможной исключительно потому, что уровень знаний большинства людей недостаточен даже для самой базовой проверки псевдонаучных заявлений.</w:t>
      </w:r>
    </w:p>
    <w:p w:rsidR="00C62F28" w:rsidRPr="00C62F28" w:rsidRDefault="00C62F28" w:rsidP="00C62F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F28">
        <w:rPr>
          <w:rFonts w:ascii="Times New Roman" w:hAnsi="Times New Roman" w:cs="Times New Roman"/>
          <w:sz w:val="28"/>
          <w:szCs w:val="28"/>
        </w:rPr>
        <w:t>Чрезмерно возросла роль религии в обществе. Большинство населения все еще остается атеистами или агностиками, но многие лишь по привычке. Опасный моральный релятивизм приводит к опасному заблуждению о равноценности всех систем взглядов, независимо от их истинности. Опасно растет общественное влияние церкви, её действия по насаждению религиозности, в том числе в школах, заставляет всерьез опасаться того, что ей удастся сделать религиозное мировоззрение доминирующим в обществе.</w:t>
      </w:r>
    </w:p>
    <w:p w:rsidR="00C62F28" w:rsidRPr="00C62F28" w:rsidRDefault="00C62F28" w:rsidP="00C62F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F28">
        <w:rPr>
          <w:rFonts w:ascii="Times New Roman" w:hAnsi="Times New Roman" w:cs="Times New Roman"/>
          <w:sz w:val="28"/>
          <w:szCs w:val="28"/>
        </w:rPr>
        <w:t>Можно говорить о возникновении нового мифологического мировоззрения в современном обществе. Парадокс заключается в том, что жизнь, которую сегодня ведут люди в большинстве стран, была бы невозможна, если бы не научные достижения, однако для ответов на насущные вопросы люди обращаются к примитивным системам мировоззрений, имеющим много общего с мифами, таким как, например, астрология.</w:t>
      </w:r>
    </w:p>
    <w:p w:rsidR="00C62F28" w:rsidRPr="00C62F28" w:rsidRDefault="00C62F28" w:rsidP="00C62F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2F28">
        <w:rPr>
          <w:rFonts w:ascii="Times New Roman" w:hAnsi="Times New Roman" w:cs="Times New Roman"/>
          <w:sz w:val="28"/>
          <w:szCs w:val="28"/>
        </w:rPr>
        <w:t>Поскольку страх изменений вряд ли можно считать серьезным аргументом против НТП, его противники часто используют такие приемы как преувеличение опасностей новых технологий, аргументы о недопустимости любого риска и требования стопроцентной надежности для любых новых технологий, псевдонаучные предупреждения о рисках, не подтвержденные никакими исследованиями (либо некорректно истолкованные), рассчитанные на публику, не имеющую достаточных знаний для оценки убедительности таких аргументов, эмоциональные апелляции</w:t>
      </w:r>
      <w:proofErr w:type="gramEnd"/>
      <w:r w:rsidRPr="00C62F28">
        <w:rPr>
          <w:rFonts w:ascii="Times New Roman" w:hAnsi="Times New Roman" w:cs="Times New Roman"/>
          <w:sz w:val="28"/>
          <w:szCs w:val="28"/>
        </w:rPr>
        <w:t xml:space="preserve"> к человеческому достоинству, к естественности или духовности.</w:t>
      </w:r>
    </w:p>
    <w:p w:rsidR="00C62F28" w:rsidRPr="00C62F28" w:rsidRDefault="00C62F28" w:rsidP="00C62F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F28">
        <w:rPr>
          <w:rFonts w:ascii="Times New Roman" w:hAnsi="Times New Roman" w:cs="Times New Roman"/>
          <w:sz w:val="28"/>
          <w:szCs w:val="28"/>
        </w:rPr>
        <w:t xml:space="preserve">Крайним выражением нового негативного отношения можно считать попытки ограничить или остановить научные исследования в некоторых областях. Так, иррациональные страхи перед клонированием, не имеющие под собой практически никакой рациональной основы, привели к принятию во многих странах законодательства, запрещающего клонирование, и серьезно осложнили исследования, связанные со стволовыми клетками, одну из наиболее перспективных областей современной медицины. Из-за иррациональных опасений потребителей (а </w:t>
      </w:r>
      <w:r w:rsidRPr="00C62F28">
        <w:rPr>
          <w:rFonts w:ascii="Times New Roman" w:hAnsi="Times New Roman" w:cs="Times New Roman"/>
          <w:sz w:val="28"/>
          <w:szCs w:val="28"/>
        </w:rPr>
        <w:lastRenderedPageBreak/>
        <w:t>также протекционистской политики ЕС в области сельского хозяйства) в Европе практически не продаются генетически модифицированные продукты, весьма популярные в США. В нескольких случаях африканские страны были вынуждены отказаться от получения гуманитарной продовольственной помощи из-за надуманных опасений политиков ЕС, что генетически модифицированное зерно будет использовано для посевов и "испортит" ввозимые сейчас в ЕС продукты.</w:t>
      </w:r>
    </w:p>
    <w:p w:rsidR="00C62F28" w:rsidRPr="00C62F28" w:rsidRDefault="00C62F28" w:rsidP="00C62F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F28">
        <w:rPr>
          <w:rFonts w:ascii="Times New Roman" w:hAnsi="Times New Roman" w:cs="Times New Roman"/>
          <w:sz w:val="28"/>
          <w:szCs w:val="28"/>
        </w:rPr>
        <w:t xml:space="preserve">Против многих современных методов лечения, и даже против давно используемых и безопасных </w:t>
      </w:r>
      <w:proofErr w:type="spellStart"/>
      <w:r w:rsidRPr="00C62F28">
        <w:rPr>
          <w:rFonts w:ascii="Times New Roman" w:hAnsi="Times New Roman" w:cs="Times New Roman"/>
          <w:sz w:val="28"/>
          <w:szCs w:val="28"/>
        </w:rPr>
        <w:t>контрацептивов</w:t>
      </w:r>
      <w:proofErr w:type="spellEnd"/>
      <w:r w:rsidRPr="00C62F28">
        <w:rPr>
          <w:rFonts w:ascii="Times New Roman" w:hAnsi="Times New Roman" w:cs="Times New Roman"/>
          <w:sz w:val="28"/>
          <w:szCs w:val="28"/>
        </w:rPr>
        <w:t>, лицемерно выступает католическая церковь, используя любые средства, включая дезинформацию.</w:t>
      </w:r>
    </w:p>
    <w:p w:rsidR="00C62F28" w:rsidRPr="00C62F28" w:rsidRDefault="00C62F28" w:rsidP="00C62F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F28">
        <w:rPr>
          <w:rFonts w:ascii="Times New Roman" w:hAnsi="Times New Roman" w:cs="Times New Roman"/>
          <w:sz w:val="28"/>
          <w:szCs w:val="28"/>
        </w:rPr>
        <w:t>Для обоснования подобной позиции часто используется миф о естественности, защищающий традиционный, "натуральный" подход как якобы предпочтительный. При этом происходит подмена понятий, и игнорируется вся история современной медицины и науки, основанных на вмешательстве в природу для блага человека, без которых немыслимо современное общество.</w:t>
      </w:r>
    </w:p>
    <w:p w:rsidR="00734C82" w:rsidRDefault="00C62F28" w:rsidP="00C62F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F28">
        <w:rPr>
          <w:rFonts w:ascii="Times New Roman" w:hAnsi="Times New Roman" w:cs="Times New Roman"/>
          <w:sz w:val="28"/>
          <w:szCs w:val="28"/>
        </w:rPr>
        <w:t xml:space="preserve">Известный американский бизнесмен Билл </w:t>
      </w:r>
      <w:proofErr w:type="spellStart"/>
      <w:r w:rsidRPr="00C62F28">
        <w:rPr>
          <w:rFonts w:ascii="Times New Roman" w:hAnsi="Times New Roman" w:cs="Times New Roman"/>
          <w:sz w:val="28"/>
          <w:szCs w:val="28"/>
        </w:rPr>
        <w:t>Джой</w:t>
      </w:r>
      <w:proofErr w:type="spellEnd"/>
      <w:r w:rsidRPr="00C62F28">
        <w:rPr>
          <w:rFonts w:ascii="Times New Roman" w:hAnsi="Times New Roman" w:cs="Times New Roman"/>
          <w:sz w:val="28"/>
          <w:szCs w:val="28"/>
        </w:rPr>
        <w:t xml:space="preserve"> выразил опасения многих, выступив с предостережениями против </w:t>
      </w:r>
      <w:proofErr w:type="spellStart"/>
      <w:r w:rsidRPr="00C62F28">
        <w:rPr>
          <w:rFonts w:ascii="Times New Roman" w:hAnsi="Times New Roman" w:cs="Times New Roman"/>
          <w:sz w:val="28"/>
          <w:szCs w:val="28"/>
        </w:rPr>
        <w:t>нанотехнологий</w:t>
      </w:r>
      <w:proofErr w:type="spellEnd"/>
      <w:r w:rsidRPr="00C62F28">
        <w:rPr>
          <w:rFonts w:ascii="Times New Roman" w:hAnsi="Times New Roman" w:cs="Times New Roman"/>
          <w:sz w:val="28"/>
          <w:szCs w:val="28"/>
        </w:rPr>
        <w:t xml:space="preserve"> и биотехнологий, говоря о страшных опасностях, ждущих человечество на этом пути. Он предложил добровольно ограничить научные исследования, чтобы потенциально опасные знания остались неоткрытыми. Подобная позиция неизменно оказывается связанной с преувеличениями, убеждением слушателей в неизбежности наихудших возможных сценариев и игнорированием того факта, что одни и те же знания и технологии обычно могут быть использованы как во благо, так и во зло. Невозможно ограничить научный процесс только "хорошими" знаниями, а </w:t>
      </w:r>
      <w:proofErr w:type="gramStart"/>
      <w:r w:rsidRPr="00C62F28">
        <w:rPr>
          <w:rFonts w:ascii="Times New Roman" w:hAnsi="Times New Roman" w:cs="Times New Roman"/>
          <w:sz w:val="28"/>
          <w:szCs w:val="28"/>
        </w:rPr>
        <w:t>отказавшись от научного прогресса вообще мы лишим</w:t>
      </w:r>
      <w:proofErr w:type="gramEnd"/>
      <w:r w:rsidRPr="00C62F28">
        <w:rPr>
          <w:rFonts w:ascii="Times New Roman" w:hAnsi="Times New Roman" w:cs="Times New Roman"/>
          <w:sz w:val="28"/>
          <w:szCs w:val="28"/>
        </w:rPr>
        <w:t xml:space="preserve"> себя шансов обеспечить всему человечеству достойный уровень жизни и решить стоящие перед нами в 21 веке проблемы.</w:t>
      </w:r>
    </w:p>
    <w:p w:rsidR="00C62F28" w:rsidRPr="00734C82" w:rsidRDefault="00734C82" w:rsidP="00734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62F28" w:rsidRPr="00C62F28" w:rsidRDefault="00C62F28" w:rsidP="00734C82">
      <w:pPr>
        <w:pStyle w:val="1"/>
        <w:spacing w:before="360" w:after="240"/>
        <w:jc w:val="center"/>
        <w:rPr>
          <w:rFonts w:ascii="Times New Roman" w:hAnsi="Times New Roman" w:cs="Times New Roman"/>
          <w:color w:val="000000" w:themeColor="text1"/>
        </w:rPr>
      </w:pPr>
      <w:bookmarkStart w:id="6" w:name="_Toc478818589"/>
      <w:r w:rsidRPr="00C62F28">
        <w:rPr>
          <w:rFonts w:ascii="Times New Roman" w:hAnsi="Times New Roman" w:cs="Times New Roman"/>
          <w:color w:val="000000" w:themeColor="text1"/>
        </w:rPr>
        <w:lastRenderedPageBreak/>
        <w:t>Часть 3. Причины падения привл</w:t>
      </w:r>
      <w:r w:rsidR="00734C82">
        <w:rPr>
          <w:rFonts w:ascii="Times New Roman" w:hAnsi="Times New Roman" w:cs="Times New Roman"/>
          <w:color w:val="000000" w:themeColor="text1"/>
        </w:rPr>
        <w:t>екательности и авторитета науки</w:t>
      </w:r>
      <w:bookmarkEnd w:id="6"/>
    </w:p>
    <w:p w:rsidR="00C62F28" w:rsidRPr="00C62F28" w:rsidRDefault="00C94D14" w:rsidP="00734C82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_Toc478818590"/>
      <w:r w:rsidRPr="00C62F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C62F28" w:rsidRPr="00C62F28">
        <w:rPr>
          <w:rFonts w:ascii="Times New Roman" w:hAnsi="Times New Roman" w:cs="Times New Roman"/>
          <w:color w:val="000000" w:themeColor="text1"/>
          <w:sz w:val="28"/>
          <w:szCs w:val="28"/>
        </w:rPr>
        <w:t>Низкий уровень научных знаний в обществе</w:t>
      </w:r>
      <w:bookmarkEnd w:id="7"/>
    </w:p>
    <w:p w:rsidR="00C62F28" w:rsidRPr="00C62F28" w:rsidRDefault="00C62F28" w:rsidP="00C62F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F28">
        <w:rPr>
          <w:rFonts w:ascii="Times New Roman" w:hAnsi="Times New Roman" w:cs="Times New Roman"/>
          <w:sz w:val="28"/>
          <w:szCs w:val="28"/>
        </w:rPr>
        <w:t xml:space="preserve">Недостаточный уровень научных знаний в обществе во много объясняется проблемами системы образования. Существующая в большинстве стран система общего образования вряд ли может быть признана адекватной потребностям общества. </w:t>
      </w:r>
      <w:proofErr w:type="gramStart"/>
      <w:r w:rsidRPr="00C62F28">
        <w:rPr>
          <w:rFonts w:ascii="Times New Roman" w:hAnsi="Times New Roman" w:cs="Times New Roman"/>
          <w:sz w:val="28"/>
          <w:szCs w:val="28"/>
        </w:rPr>
        <w:t>Позволяя достаточно эффективно готовить специалистов для традиционных отраслей, инженеров, система образования до сих почти не помогает развивать творческие способности, прививать интерес к самостоятельной учебе, передавать научные знания.</w:t>
      </w:r>
      <w:proofErr w:type="gramEnd"/>
    </w:p>
    <w:p w:rsidR="00C62F28" w:rsidRPr="00C62F28" w:rsidRDefault="00C62F28" w:rsidP="00C62F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F28">
        <w:rPr>
          <w:rFonts w:ascii="Times New Roman" w:hAnsi="Times New Roman" w:cs="Times New Roman"/>
          <w:sz w:val="28"/>
          <w:szCs w:val="28"/>
        </w:rPr>
        <w:t xml:space="preserve">Кроме того, явно недостаточны меры, предпринимаемые для пропаганды научных достижений. В мире на сегодня нет ни одного научного телеканала, </w:t>
      </w:r>
      <w:proofErr w:type="gramStart"/>
      <w:r w:rsidRPr="00C62F28">
        <w:rPr>
          <w:rFonts w:ascii="Times New Roman" w:hAnsi="Times New Roman" w:cs="Times New Roman"/>
          <w:sz w:val="28"/>
          <w:szCs w:val="28"/>
        </w:rPr>
        <w:t>большинство людей не интересуется научно-популярной</w:t>
      </w:r>
      <w:proofErr w:type="gramEnd"/>
      <w:r w:rsidRPr="00C62F28">
        <w:rPr>
          <w:rFonts w:ascii="Times New Roman" w:hAnsi="Times New Roman" w:cs="Times New Roman"/>
          <w:sz w:val="28"/>
          <w:szCs w:val="28"/>
        </w:rPr>
        <w:t xml:space="preserve"> литературой, недостаточное внимание уделяется науке новостными службами печатных и электронных СМИ.</w:t>
      </w:r>
    </w:p>
    <w:p w:rsidR="00C62F28" w:rsidRPr="00C62F28" w:rsidRDefault="00C94D14" w:rsidP="00734C82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_Toc478818591"/>
      <w:r w:rsidRPr="00C62F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proofErr w:type="spellStart"/>
      <w:r w:rsidR="00C62F28" w:rsidRPr="00C62F28">
        <w:rPr>
          <w:rFonts w:ascii="Times New Roman" w:hAnsi="Times New Roman" w:cs="Times New Roman"/>
          <w:color w:val="000000" w:themeColor="text1"/>
          <w:sz w:val="28"/>
          <w:szCs w:val="28"/>
        </w:rPr>
        <w:t>Востребованность</w:t>
      </w:r>
      <w:proofErr w:type="spellEnd"/>
      <w:r w:rsidR="00C62F28" w:rsidRPr="00C62F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науки во время переходного периода</w:t>
      </w:r>
      <w:bookmarkEnd w:id="8"/>
    </w:p>
    <w:p w:rsidR="00C62F28" w:rsidRPr="00C62F28" w:rsidRDefault="00C62F28" w:rsidP="00C62F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F28">
        <w:rPr>
          <w:rFonts w:ascii="Times New Roman" w:hAnsi="Times New Roman" w:cs="Times New Roman"/>
          <w:sz w:val="28"/>
          <w:szCs w:val="28"/>
        </w:rPr>
        <w:t xml:space="preserve">После распада СССР и прекращения противостояния двух сверхдержав исчез один из важнейших факторов, определяющих научно-техническую политику России (все нижесказанное верно и для образования). </w:t>
      </w:r>
      <w:proofErr w:type="gramStart"/>
      <w:r w:rsidRPr="00C62F28">
        <w:rPr>
          <w:rFonts w:ascii="Times New Roman" w:hAnsi="Times New Roman" w:cs="Times New Roman"/>
          <w:sz w:val="28"/>
          <w:szCs w:val="28"/>
        </w:rPr>
        <w:t>Не взирая на</w:t>
      </w:r>
      <w:proofErr w:type="gramEnd"/>
      <w:r w:rsidRPr="00C62F28">
        <w:rPr>
          <w:rFonts w:ascii="Times New Roman" w:hAnsi="Times New Roman" w:cs="Times New Roman"/>
          <w:sz w:val="28"/>
          <w:szCs w:val="28"/>
        </w:rPr>
        <w:t xml:space="preserve"> популярность деклараций о важности развития науки и технологии для любой страны, реальные действия государства определяются только его реальными потребностями (условиями, потенциалом). В начале девяностых годов наука не могла обеспечить решение проблем, которые ставило перед страной правительство России. Переход к рыночной экономике был самоцелью, главной экономической задачей оказалась смена </w:t>
      </w:r>
      <w:proofErr w:type="gramStart"/>
      <w:r w:rsidRPr="00C62F28">
        <w:rPr>
          <w:rFonts w:ascii="Times New Roman" w:hAnsi="Times New Roman" w:cs="Times New Roman"/>
          <w:sz w:val="28"/>
          <w:szCs w:val="28"/>
        </w:rPr>
        <w:t>экономического механизма</w:t>
      </w:r>
      <w:proofErr w:type="gramEnd"/>
      <w:r w:rsidRPr="00C62F28">
        <w:rPr>
          <w:rFonts w:ascii="Times New Roman" w:hAnsi="Times New Roman" w:cs="Times New Roman"/>
          <w:sz w:val="28"/>
          <w:szCs w:val="28"/>
        </w:rPr>
        <w:t xml:space="preserve">, а не достижение определенных экономических показателей. Кроме того, государство первоначально сняло с себя ответственность за совокупный объем производства (ВВП), </w:t>
      </w:r>
      <w:proofErr w:type="gramStart"/>
      <w:r w:rsidRPr="00C62F28">
        <w:rPr>
          <w:rFonts w:ascii="Times New Roman" w:hAnsi="Times New Roman" w:cs="Times New Roman"/>
          <w:sz w:val="28"/>
          <w:szCs w:val="28"/>
        </w:rPr>
        <w:t>сосредоточившись на таких показателях как инфляция и курс</w:t>
      </w:r>
      <w:proofErr w:type="gramEnd"/>
      <w:r w:rsidRPr="00C62F28">
        <w:rPr>
          <w:rFonts w:ascii="Times New Roman" w:hAnsi="Times New Roman" w:cs="Times New Roman"/>
          <w:sz w:val="28"/>
          <w:szCs w:val="28"/>
        </w:rPr>
        <w:t xml:space="preserve"> доллара. Ситуацию усугубило и то, что новые собственники, получившие собственность часто нечестными путями, мало заботились о долгосрочных перспективах предприятий, предпочитая максимизировать свои текущие доходы. Все это снижало важность науки в российском обществе. Не имея потребности в развитии науки и технологий, государство кардинально урезало расходы на науку и образование (единственной относительно финансово успешной областью, стало, хоть и без помощи государства, бизнес-образование, что согласуется с предположением о переходе к рыночной экономике как одной из </w:t>
      </w:r>
      <w:r w:rsidRPr="00C62F28">
        <w:rPr>
          <w:rFonts w:ascii="Times New Roman" w:hAnsi="Times New Roman" w:cs="Times New Roman"/>
          <w:sz w:val="28"/>
          <w:szCs w:val="28"/>
        </w:rPr>
        <w:lastRenderedPageBreak/>
        <w:t>основных задач). Это привело к резкому снижению доходов ученых и учителей, что снизило престиж этих профессий и привело к оттоку квалифицированных кадров. Отдельной проблемой стала "утечка мозгов" — отъезд квалифицированных научных специалистов за границу.</w:t>
      </w:r>
    </w:p>
    <w:p w:rsidR="00734C82" w:rsidRDefault="00C62F28" w:rsidP="00C62F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F28">
        <w:rPr>
          <w:rFonts w:ascii="Times New Roman" w:hAnsi="Times New Roman" w:cs="Times New Roman"/>
          <w:sz w:val="28"/>
          <w:szCs w:val="28"/>
        </w:rPr>
        <w:t>Потеряли государственную поддержку и все остальные связанные с наукой области. Тиражи научных и научно-популярных журналов сократились в десятки и сотни раз. Без государственной поддержки количество выходящих научных и научно-популярных книг значительно упало. Пропали с телевидения и радио научные передачи, а из периодической печати разделы о науке. В новостях достижениям науки и технологий стало уделяться намного меньше внимания. Все это привело к тому, что уже более десяти лет большая часть населения практически не получает достаточной актуальной информации о сегодняшнем состоянии дел в российской и мировой науке. Если добавить к этому кризис образования, приведший к невозможности получения достаточных научных знаний школьниками и студентами, то становится ясно, что на сегодня лишь незначительное меньшинство россиян имеет хоть какое-то представление о достижениях научно-технического прогресса и его перспективах.</w:t>
      </w:r>
    </w:p>
    <w:p w:rsidR="00C62F28" w:rsidRPr="00734C82" w:rsidRDefault="00734C82" w:rsidP="00734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62F28" w:rsidRPr="00C62F28" w:rsidRDefault="00C62F28" w:rsidP="00C62F28">
      <w:pPr>
        <w:pStyle w:val="1"/>
        <w:spacing w:before="240" w:after="240"/>
        <w:jc w:val="center"/>
        <w:rPr>
          <w:rFonts w:ascii="Times New Roman" w:hAnsi="Times New Roman" w:cs="Times New Roman"/>
          <w:color w:val="000000" w:themeColor="text1"/>
        </w:rPr>
      </w:pPr>
      <w:bookmarkStart w:id="9" w:name="_Toc478818592"/>
      <w:r w:rsidRPr="00C62F28">
        <w:rPr>
          <w:rFonts w:ascii="Times New Roman" w:hAnsi="Times New Roman" w:cs="Times New Roman"/>
          <w:color w:val="000000" w:themeColor="text1"/>
        </w:rPr>
        <w:lastRenderedPageBreak/>
        <w:t xml:space="preserve">Часть 4. </w:t>
      </w:r>
      <w:proofErr w:type="spellStart"/>
      <w:r w:rsidRPr="00C62F28">
        <w:rPr>
          <w:rFonts w:ascii="Times New Roman" w:hAnsi="Times New Roman" w:cs="Times New Roman"/>
          <w:color w:val="000000" w:themeColor="text1"/>
        </w:rPr>
        <w:t>Трансгуманистический</w:t>
      </w:r>
      <w:proofErr w:type="spellEnd"/>
      <w:r w:rsidRPr="00C62F28">
        <w:rPr>
          <w:rFonts w:ascii="Times New Roman" w:hAnsi="Times New Roman" w:cs="Times New Roman"/>
          <w:color w:val="000000" w:themeColor="text1"/>
        </w:rPr>
        <w:t xml:space="preserve"> подход </w:t>
      </w:r>
      <w:r w:rsidR="00734C82">
        <w:rPr>
          <w:rFonts w:ascii="Times New Roman" w:hAnsi="Times New Roman" w:cs="Times New Roman"/>
          <w:color w:val="000000" w:themeColor="text1"/>
        </w:rPr>
        <w:t>к оценке и учету развития науки</w:t>
      </w:r>
      <w:bookmarkEnd w:id="9"/>
    </w:p>
    <w:p w:rsidR="00C62F28" w:rsidRPr="00C62F28" w:rsidRDefault="00C62F28" w:rsidP="00C62F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F28">
        <w:rPr>
          <w:rFonts w:ascii="Times New Roman" w:hAnsi="Times New Roman" w:cs="Times New Roman"/>
          <w:sz w:val="28"/>
          <w:szCs w:val="28"/>
        </w:rPr>
        <w:t xml:space="preserve">Примером правильной постановки философских задач в новых условиях служит такое направление как </w:t>
      </w:r>
      <w:proofErr w:type="spellStart"/>
      <w:r w:rsidRPr="00C62F28">
        <w:rPr>
          <w:rFonts w:ascii="Times New Roman" w:hAnsi="Times New Roman" w:cs="Times New Roman"/>
          <w:sz w:val="28"/>
          <w:szCs w:val="28"/>
        </w:rPr>
        <w:t>трансгуманизм</w:t>
      </w:r>
      <w:proofErr w:type="spellEnd"/>
      <w:r w:rsidRPr="00C62F28">
        <w:rPr>
          <w:rFonts w:ascii="Times New Roman" w:hAnsi="Times New Roman" w:cs="Times New Roman"/>
          <w:sz w:val="28"/>
          <w:szCs w:val="28"/>
        </w:rPr>
        <w:t xml:space="preserve">. Под </w:t>
      </w:r>
      <w:proofErr w:type="spellStart"/>
      <w:r w:rsidRPr="00C62F28">
        <w:rPr>
          <w:rFonts w:ascii="Times New Roman" w:hAnsi="Times New Roman" w:cs="Times New Roman"/>
          <w:sz w:val="28"/>
          <w:szCs w:val="28"/>
        </w:rPr>
        <w:t>трансгуманизмом</w:t>
      </w:r>
      <w:proofErr w:type="spellEnd"/>
      <w:r w:rsidRPr="00C62F28">
        <w:rPr>
          <w:rFonts w:ascii="Times New Roman" w:hAnsi="Times New Roman" w:cs="Times New Roman"/>
          <w:sz w:val="28"/>
          <w:szCs w:val="28"/>
        </w:rPr>
        <w:t xml:space="preserve"> понимается:</w:t>
      </w:r>
    </w:p>
    <w:p w:rsidR="00C62F28" w:rsidRPr="00C62F28" w:rsidRDefault="00C62F28" w:rsidP="00C62F28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62F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Изучение результатов, перспектив и потенциальных опасностей технологий, позволяющих преодолеть фундаментальные пределы человеческих возможностей, и изучение этических вопросов, связанных с разработкой и использованием подобных технологий.</w:t>
      </w:r>
    </w:p>
    <w:p w:rsidR="00C62F28" w:rsidRPr="00C62F28" w:rsidRDefault="00C62F28" w:rsidP="00C62F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2F28">
        <w:rPr>
          <w:rFonts w:ascii="Times New Roman" w:hAnsi="Times New Roman" w:cs="Times New Roman"/>
          <w:sz w:val="28"/>
          <w:szCs w:val="28"/>
        </w:rPr>
        <w:t>Трансгуманисты</w:t>
      </w:r>
      <w:proofErr w:type="spellEnd"/>
      <w:r w:rsidRPr="00C62F28">
        <w:rPr>
          <w:rFonts w:ascii="Times New Roman" w:hAnsi="Times New Roman" w:cs="Times New Roman"/>
          <w:sz w:val="28"/>
          <w:szCs w:val="28"/>
        </w:rPr>
        <w:t xml:space="preserve"> охотно принимают такие радикальные изменения, как ликвидация старения человека, создание искусственного интеллекта или загрузка человеческого сознания в компьютер. Подобная позиция </w:t>
      </w:r>
      <w:proofErr w:type="gramStart"/>
      <w:r w:rsidRPr="00C62F28">
        <w:rPr>
          <w:rFonts w:ascii="Times New Roman" w:hAnsi="Times New Roman" w:cs="Times New Roman"/>
          <w:sz w:val="28"/>
          <w:szCs w:val="28"/>
        </w:rPr>
        <w:t>объясняется</w:t>
      </w:r>
      <w:proofErr w:type="gramEnd"/>
      <w:r w:rsidRPr="00C62F28">
        <w:rPr>
          <w:rFonts w:ascii="Times New Roman" w:hAnsi="Times New Roman" w:cs="Times New Roman"/>
          <w:sz w:val="28"/>
          <w:szCs w:val="28"/>
        </w:rPr>
        <w:t xml:space="preserve"> прежде всего ясным и четким пониманием возможностей науки и техники, а также готовностью пересмотреть культурно-философские нормы с учетом меняющихся обстоятельств.</w:t>
      </w:r>
    </w:p>
    <w:p w:rsidR="00C62F28" w:rsidRPr="00C62F28" w:rsidRDefault="00C62F28" w:rsidP="00C62F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F28">
        <w:rPr>
          <w:rFonts w:ascii="Times New Roman" w:hAnsi="Times New Roman" w:cs="Times New Roman"/>
          <w:sz w:val="28"/>
          <w:szCs w:val="28"/>
        </w:rPr>
        <w:t xml:space="preserve">Некоторые критики выступают против отдельных технологий, называя их "вмешательством в природу". Но с точки зрения </w:t>
      </w:r>
      <w:proofErr w:type="spellStart"/>
      <w:r w:rsidRPr="00C62F28">
        <w:rPr>
          <w:rFonts w:ascii="Times New Roman" w:hAnsi="Times New Roman" w:cs="Times New Roman"/>
          <w:sz w:val="28"/>
          <w:szCs w:val="28"/>
        </w:rPr>
        <w:t>трансгуманизма</w:t>
      </w:r>
      <w:proofErr w:type="spellEnd"/>
      <w:r w:rsidRPr="00C62F28">
        <w:rPr>
          <w:rFonts w:ascii="Times New Roman" w:hAnsi="Times New Roman" w:cs="Times New Roman"/>
          <w:sz w:val="28"/>
          <w:szCs w:val="28"/>
        </w:rPr>
        <w:t xml:space="preserve"> нет ничего принципиально плохого во вмешательстве в природу, будь это уничтожение заболеваний, повышение эффективности сельского хозяйства, чтобы прокормить растущее население Земли, или запуск спутников связи на орбиту.</w:t>
      </w:r>
    </w:p>
    <w:p w:rsidR="00C62F28" w:rsidRPr="00C62F28" w:rsidRDefault="00C62F28" w:rsidP="00C62F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F28">
        <w:rPr>
          <w:rFonts w:ascii="Times New Roman" w:hAnsi="Times New Roman" w:cs="Times New Roman"/>
          <w:sz w:val="28"/>
          <w:szCs w:val="28"/>
        </w:rPr>
        <w:t xml:space="preserve">Другое возражение заключается в том, что развитие технологий может лишить нас человеческих качеств. </w:t>
      </w:r>
      <w:proofErr w:type="spellStart"/>
      <w:r w:rsidRPr="00C62F28">
        <w:rPr>
          <w:rFonts w:ascii="Times New Roman" w:hAnsi="Times New Roman" w:cs="Times New Roman"/>
          <w:sz w:val="28"/>
          <w:szCs w:val="28"/>
        </w:rPr>
        <w:t>Трансгуманизм</w:t>
      </w:r>
      <w:proofErr w:type="spellEnd"/>
      <w:r w:rsidRPr="00C62F28">
        <w:rPr>
          <w:rFonts w:ascii="Times New Roman" w:hAnsi="Times New Roman" w:cs="Times New Roman"/>
          <w:sz w:val="28"/>
          <w:szCs w:val="28"/>
        </w:rPr>
        <w:t xml:space="preserve"> на это отвечает, что в том, чтобы </w:t>
      </w:r>
      <w:proofErr w:type="gramStart"/>
      <w:r w:rsidRPr="00C62F28">
        <w:rPr>
          <w:rFonts w:ascii="Times New Roman" w:hAnsi="Times New Roman" w:cs="Times New Roman"/>
          <w:sz w:val="28"/>
          <w:szCs w:val="28"/>
        </w:rPr>
        <w:t>быть человеком нет никакой самостоятельной ценности, ценность заключается в том, кем мы являемся как личности, и в том, что мы делаем в своей жизни</w:t>
      </w:r>
      <w:proofErr w:type="gramEnd"/>
      <w:r w:rsidRPr="00C62F28">
        <w:rPr>
          <w:rFonts w:ascii="Times New Roman" w:hAnsi="Times New Roman" w:cs="Times New Roman"/>
          <w:sz w:val="28"/>
          <w:szCs w:val="28"/>
        </w:rPr>
        <w:t xml:space="preserve">. Многие человеческие черты неудобны или вредны; большинство </w:t>
      </w:r>
      <w:proofErr w:type="spellStart"/>
      <w:r w:rsidRPr="00C62F28">
        <w:rPr>
          <w:rFonts w:ascii="Times New Roman" w:hAnsi="Times New Roman" w:cs="Times New Roman"/>
          <w:sz w:val="28"/>
          <w:szCs w:val="28"/>
        </w:rPr>
        <w:t>трансгуманистов</w:t>
      </w:r>
      <w:proofErr w:type="spellEnd"/>
      <w:r w:rsidRPr="00C62F28">
        <w:rPr>
          <w:rFonts w:ascii="Times New Roman" w:hAnsi="Times New Roman" w:cs="Times New Roman"/>
          <w:sz w:val="28"/>
          <w:szCs w:val="28"/>
        </w:rPr>
        <w:t xml:space="preserve"> хочет развивать положительные черты человеческой природы и избавляться от </w:t>
      </w:r>
      <w:proofErr w:type="gramStart"/>
      <w:r w:rsidRPr="00C62F28">
        <w:rPr>
          <w:rFonts w:ascii="Times New Roman" w:hAnsi="Times New Roman" w:cs="Times New Roman"/>
          <w:sz w:val="28"/>
          <w:szCs w:val="28"/>
        </w:rPr>
        <w:t>негативных</w:t>
      </w:r>
      <w:proofErr w:type="gramEnd"/>
      <w:r w:rsidRPr="00C62F28">
        <w:rPr>
          <w:rFonts w:ascii="Times New Roman" w:hAnsi="Times New Roman" w:cs="Times New Roman"/>
          <w:sz w:val="28"/>
          <w:szCs w:val="28"/>
        </w:rPr>
        <w:t>.</w:t>
      </w:r>
    </w:p>
    <w:p w:rsidR="00C62F28" w:rsidRPr="00C62F28" w:rsidRDefault="00C62F28" w:rsidP="00C62F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F28">
        <w:rPr>
          <w:rFonts w:ascii="Times New Roman" w:hAnsi="Times New Roman" w:cs="Times New Roman"/>
          <w:sz w:val="28"/>
          <w:szCs w:val="28"/>
        </w:rPr>
        <w:t xml:space="preserve">Когда речь заходит о возможности остановки старения и достижения неограниченного долголетия человека, в качестве возражения часто приводят аргумент о том, что смерть является частью естественного порядка вещей. Однако </w:t>
      </w:r>
      <w:proofErr w:type="spellStart"/>
      <w:r w:rsidRPr="00C62F28">
        <w:rPr>
          <w:rFonts w:ascii="Times New Roman" w:hAnsi="Times New Roman" w:cs="Times New Roman"/>
          <w:sz w:val="28"/>
          <w:szCs w:val="28"/>
        </w:rPr>
        <w:t>трансгуманизм</w:t>
      </w:r>
      <w:proofErr w:type="spellEnd"/>
      <w:r w:rsidRPr="00C62F28">
        <w:rPr>
          <w:rFonts w:ascii="Times New Roman" w:hAnsi="Times New Roman" w:cs="Times New Roman"/>
          <w:sz w:val="28"/>
          <w:szCs w:val="28"/>
        </w:rPr>
        <w:t xml:space="preserve"> настаивает на том, что, является ли что-то естественным или нет, не имеет никакого отношения к тому, является ли это хорошим и желательным.</w:t>
      </w:r>
    </w:p>
    <w:p w:rsidR="00C62F28" w:rsidRPr="00C62F28" w:rsidRDefault="00C94D14" w:rsidP="00734C82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_Toc478818593"/>
      <w:r w:rsidRPr="00C62F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C62F28" w:rsidRPr="00C62F28">
        <w:rPr>
          <w:rFonts w:ascii="Times New Roman" w:hAnsi="Times New Roman" w:cs="Times New Roman"/>
          <w:color w:val="000000" w:themeColor="text1"/>
          <w:sz w:val="28"/>
          <w:szCs w:val="28"/>
        </w:rPr>
        <w:t>Базовый уровень научных знаний</w:t>
      </w:r>
      <w:bookmarkEnd w:id="10"/>
    </w:p>
    <w:p w:rsidR="00C62F28" w:rsidRPr="00C62F28" w:rsidRDefault="00C62F28" w:rsidP="00C62F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F28">
        <w:rPr>
          <w:rFonts w:ascii="Times New Roman" w:hAnsi="Times New Roman" w:cs="Times New Roman"/>
          <w:sz w:val="28"/>
          <w:szCs w:val="28"/>
        </w:rPr>
        <w:t xml:space="preserve">Для адекватного учета развития науки и технологий при ответе на философские и культурологические вопросы необходимыми являются два </w:t>
      </w:r>
      <w:r w:rsidRPr="00C62F28">
        <w:rPr>
          <w:rFonts w:ascii="Times New Roman" w:hAnsi="Times New Roman" w:cs="Times New Roman"/>
          <w:sz w:val="28"/>
          <w:szCs w:val="28"/>
        </w:rPr>
        <w:lastRenderedPageBreak/>
        <w:t xml:space="preserve">условия: рациональный подход и широкие научные знания. </w:t>
      </w:r>
      <w:proofErr w:type="gramStart"/>
      <w:r w:rsidRPr="00C62F28">
        <w:rPr>
          <w:rFonts w:ascii="Times New Roman" w:hAnsi="Times New Roman" w:cs="Times New Roman"/>
          <w:sz w:val="28"/>
          <w:szCs w:val="28"/>
        </w:rPr>
        <w:t>Невозможно обсуждать вопросы, связанные с воздействием биотехнологий, клонирования, генной инженерии, не имея широких знаний в области молекулярной биологии, теории наследственности, теории эволюции, не понимая механизма работы ДНК и РНК, синтеза белка, органической химии, строения вирусов и т. д.. Нельзя обсуждать вопросы, связанные с созданием искусственного интеллекта, переносом сознания человека на электронный носитель или созданием виртуальной реальности, не имея достаточных знаний</w:t>
      </w:r>
      <w:proofErr w:type="gramEnd"/>
      <w:r w:rsidRPr="00C62F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2F2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62F28">
        <w:rPr>
          <w:rFonts w:ascii="Times New Roman" w:hAnsi="Times New Roman" w:cs="Times New Roman"/>
          <w:sz w:val="28"/>
          <w:szCs w:val="28"/>
        </w:rPr>
        <w:t xml:space="preserve"> элементной базе компьютеров, машине Тьюринга, нейрофизиологии человека, теореме о неполноте, бинарной логике, строении вещества, распознавании образов и т. д.</w:t>
      </w:r>
    </w:p>
    <w:p w:rsidR="00C62F28" w:rsidRPr="00C62F28" w:rsidRDefault="00AD7E86" w:rsidP="00C62F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62F28">
        <w:rPr>
          <w:rFonts w:ascii="Times New Roman" w:hAnsi="Times New Roman" w:cs="Times New Roman"/>
          <w:sz w:val="28"/>
          <w:szCs w:val="28"/>
        </w:rPr>
        <w:t xml:space="preserve">ожно </w:t>
      </w:r>
      <w:r w:rsidR="00C62F28" w:rsidRPr="00C62F28">
        <w:rPr>
          <w:rFonts w:ascii="Times New Roman" w:hAnsi="Times New Roman" w:cs="Times New Roman"/>
          <w:sz w:val="28"/>
          <w:szCs w:val="28"/>
        </w:rPr>
        <w:t>выделить следующие области науки и технологии, базовые знания в которых необходимы философам для ответов на современные философско-культурологические вопросы в контексте развития науки и технологии:</w:t>
      </w:r>
    </w:p>
    <w:p w:rsidR="00C62F28" w:rsidRPr="00AD7E86" w:rsidRDefault="00C62F28" w:rsidP="00AD7E8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7E86">
        <w:rPr>
          <w:rFonts w:ascii="Times New Roman" w:hAnsi="Times New Roman" w:cs="Times New Roman"/>
          <w:sz w:val="28"/>
          <w:szCs w:val="28"/>
        </w:rPr>
        <w:t>строение вещества, строение атома, элементарные частицы, физические законы, электромагнетизм, общая и специальные теория относительности</w:t>
      </w:r>
      <w:proofErr w:type="gramEnd"/>
    </w:p>
    <w:p w:rsidR="00C62F28" w:rsidRPr="00AD7E86" w:rsidRDefault="00C62F28" w:rsidP="00AD7E8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E86">
        <w:rPr>
          <w:rFonts w:ascii="Times New Roman" w:hAnsi="Times New Roman" w:cs="Times New Roman"/>
          <w:sz w:val="28"/>
          <w:szCs w:val="28"/>
        </w:rPr>
        <w:t>масштабы природы, размеры атомов, клеток, живых организмов, количественные оценки числа клеток в мозгу, в организме человека</w:t>
      </w:r>
    </w:p>
    <w:p w:rsidR="00C62F28" w:rsidRPr="00AD7E86" w:rsidRDefault="00C62F28" w:rsidP="00AD7E8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E86">
        <w:rPr>
          <w:rFonts w:ascii="Times New Roman" w:hAnsi="Times New Roman" w:cs="Times New Roman"/>
          <w:sz w:val="28"/>
          <w:szCs w:val="28"/>
        </w:rPr>
        <w:t>химические процессы, органическая химия</w:t>
      </w:r>
    </w:p>
    <w:p w:rsidR="00C62F28" w:rsidRPr="00AD7E86" w:rsidRDefault="00C62F28" w:rsidP="00AD7E8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E86">
        <w:rPr>
          <w:rFonts w:ascii="Times New Roman" w:hAnsi="Times New Roman" w:cs="Times New Roman"/>
          <w:sz w:val="28"/>
          <w:szCs w:val="28"/>
        </w:rPr>
        <w:t>аминокислоты, белок, белковая основа жизни</w:t>
      </w:r>
    </w:p>
    <w:p w:rsidR="00C62F28" w:rsidRPr="00AD7E86" w:rsidRDefault="00C62F28" w:rsidP="00AD7E8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7E86">
        <w:rPr>
          <w:rFonts w:ascii="Times New Roman" w:hAnsi="Times New Roman" w:cs="Times New Roman"/>
          <w:sz w:val="28"/>
          <w:szCs w:val="28"/>
        </w:rPr>
        <w:t>ДНК, РНК, гены, хромосомы, геном, мутации, описание белков, синтез белков, ферменты, гормональное регулирование, строение клетки</w:t>
      </w:r>
      <w:proofErr w:type="gramEnd"/>
    </w:p>
    <w:p w:rsidR="00C62F28" w:rsidRPr="00AD7E86" w:rsidRDefault="00C62F28" w:rsidP="00AD7E8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E86">
        <w:rPr>
          <w:rFonts w:ascii="Times New Roman" w:hAnsi="Times New Roman" w:cs="Times New Roman"/>
          <w:sz w:val="28"/>
          <w:szCs w:val="28"/>
        </w:rPr>
        <w:t>принципы работы вычислительных машин, машина Тьюринга, двоичная система счисления, бинарная логика, машинные коды</w:t>
      </w:r>
    </w:p>
    <w:p w:rsidR="00C62F28" w:rsidRPr="00AD7E86" w:rsidRDefault="00C62F28" w:rsidP="00AD7E8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E86">
        <w:rPr>
          <w:rFonts w:ascii="Times New Roman" w:hAnsi="Times New Roman" w:cs="Times New Roman"/>
          <w:sz w:val="28"/>
          <w:szCs w:val="28"/>
        </w:rPr>
        <w:t>основы электроники, современные технологии литографии, элементная база компьютеров, технологии хранения информации, технологии передачи информации, полупроводники, лазеры</w:t>
      </w:r>
    </w:p>
    <w:p w:rsidR="00C62F28" w:rsidRPr="00AD7E86" w:rsidRDefault="00C62F28" w:rsidP="00AD7E8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E86">
        <w:rPr>
          <w:rFonts w:ascii="Times New Roman" w:hAnsi="Times New Roman" w:cs="Times New Roman"/>
          <w:sz w:val="28"/>
          <w:szCs w:val="28"/>
        </w:rPr>
        <w:t>ДНК-компьютеры, квантовые компьютеры, оптические компьютеры</w:t>
      </w:r>
    </w:p>
    <w:p w:rsidR="00C62F28" w:rsidRPr="00AD7E86" w:rsidRDefault="00C62F28" w:rsidP="00AD7E8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E86">
        <w:rPr>
          <w:rFonts w:ascii="Times New Roman" w:hAnsi="Times New Roman" w:cs="Times New Roman"/>
          <w:sz w:val="28"/>
          <w:szCs w:val="28"/>
        </w:rPr>
        <w:t>механизм работы белков, механизм химических реакций, основы катализа</w:t>
      </w:r>
    </w:p>
    <w:p w:rsidR="00C62F28" w:rsidRPr="00AD7E86" w:rsidRDefault="00C62F28" w:rsidP="00AD7E8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E86">
        <w:rPr>
          <w:rFonts w:ascii="Times New Roman" w:hAnsi="Times New Roman" w:cs="Times New Roman"/>
          <w:sz w:val="28"/>
          <w:szCs w:val="28"/>
        </w:rPr>
        <w:t xml:space="preserve">зарождение жизни, самовоспроизводящиеся молекулы, возникновение клетки, эволюция </w:t>
      </w:r>
      <w:proofErr w:type="gramStart"/>
      <w:r w:rsidRPr="00AD7E86">
        <w:rPr>
          <w:rFonts w:ascii="Times New Roman" w:hAnsi="Times New Roman" w:cs="Times New Roman"/>
          <w:sz w:val="28"/>
          <w:szCs w:val="28"/>
        </w:rPr>
        <w:t>многоклеточных</w:t>
      </w:r>
      <w:proofErr w:type="gramEnd"/>
      <w:r w:rsidRPr="00AD7E86">
        <w:rPr>
          <w:rFonts w:ascii="Times New Roman" w:hAnsi="Times New Roman" w:cs="Times New Roman"/>
          <w:sz w:val="28"/>
          <w:szCs w:val="28"/>
        </w:rPr>
        <w:t>, эволюция человека, естественный отбор</w:t>
      </w:r>
    </w:p>
    <w:p w:rsidR="00C62F28" w:rsidRPr="00AD7E86" w:rsidRDefault="00C62F28" w:rsidP="00AD7E8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E86">
        <w:rPr>
          <w:rFonts w:ascii="Times New Roman" w:hAnsi="Times New Roman" w:cs="Times New Roman"/>
          <w:sz w:val="28"/>
          <w:szCs w:val="28"/>
        </w:rPr>
        <w:lastRenderedPageBreak/>
        <w:t xml:space="preserve">история науки, возникновение математики, развитие представлений о мире, эволюция от мифологического и религиозного сознания к </w:t>
      </w:r>
      <w:proofErr w:type="gramStart"/>
      <w:r w:rsidRPr="00AD7E86">
        <w:rPr>
          <w:rFonts w:ascii="Times New Roman" w:hAnsi="Times New Roman" w:cs="Times New Roman"/>
          <w:sz w:val="28"/>
          <w:szCs w:val="28"/>
        </w:rPr>
        <w:t>научному</w:t>
      </w:r>
      <w:proofErr w:type="gramEnd"/>
      <w:r w:rsidRPr="00AD7E86">
        <w:rPr>
          <w:rFonts w:ascii="Times New Roman" w:hAnsi="Times New Roman" w:cs="Times New Roman"/>
          <w:sz w:val="28"/>
          <w:szCs w:val="28"/>
        </w:rPr>
        <w:t>, возникновение науки, научный метод познания</w:t>
      </w:r>
    </w:p>
    <w:p w:rsidR="00C62F28" w:rsidRPr="00AD7E86" w:rsidRDefault="00C62F28" w:rsidP="00AD7E8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E86">
        <w:rPr>
          <w:rFonts w:ascii="Times New Roman" w:hAnsi="Times New Roman" w:cs="Times New Roman"/>
          <w:sz w:val="28"/>
          <w:szCs w:val="28"/>
        </w:rPr>
        <w:t>эволюция Вселенной, возникновение галактик, жизненный цикл звезд, сверхновые, синтез химических элементов, термоядерные реакции в звездах, возможность термоядерного синтеза, возникновение планет</w:t>
      </w:r>
    </w:p>
    <w:p w:rsidR="00C62F28" w:rsidRPr="00AD7E86" w:rsidRDefault="00C62F28" w:rsidP="00AD7E8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E86">
        <w:rPr>
          <w:rFonts w:ascii="Times New Roman" w:hAnsi="Times New Roman" w:cs="Times New Roman"/>
          <w:sz w:val="28"/>
          <w:szCs w:val="28"/>
        </w:rPr>
        <w:t>природа инстинктов, основы этологии, клеточное строение человека, нейронные сети, распознавание образов, природа сознания</w:t>
      </w:r>
    </w:p>
    <w:p w:rsidR="00734C82" w:rsidRDefault="00C62F28" w:rsidP="00C62F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F28">
        <w:rPr>
          <w:rFonts w:ascii="Times New Roman" w:hAnsi="Times New Roman" w:cs="Times New Roman"/>
          <w:sz w:val="28"/>
          <w:szCs w:val="28"/>
        </w:rPr>
        <w:t>Правильное использование научных знаний позволит избежать базирования ответов на устаревших представлениях и предположениях о мире и дать максимально обоснованные и корректные ответы.</w:t>
      </w:r>
    </w:p>
    <w:p w:rsidR="00734C82" w:rsidRDefault="00734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62F28" w:rsidRDefault="00C94D14" w:rsidP="00C94D14">
      <w:pPr>
        <w:pStyle w:val="1"/>
        <w:spacing w:before="240" w:after="240"/>
        <w:jc w:val="center"/>
        <w:rPr>
          <w:rFonts w:ascii="Times New Roman" w:hAnsi="Times New Roman" w:cs="Times New Roman"/>
          <w:color w:val="000000" w:themeColor="text1"/>
        </w:rPr>
      </w:pPr>
      <w:bookmarkStart w:id="11" w:name="_Toc478818594"/>
      <w:r w:rsidRPr="00C94D14">
        <w:rPr>
          <w:rFonts w:ascii="Times New Roman" w:hAnsi="Times New Roman" w:cs="Times New Roman"/>
          <w:color w:val="000000" w:themeColor="text1"/>
        </w:rPr>
        <w:lastRenderedPageBreak/>
        <w:t>Список литературы</w:t>
      </w:r>
      <w:bookmarkEnd w:id="11"/>
      <w:r w:rsidR="00F45A5A">
        <w:rPr>
          <w:rFonts w:ascii="Times New Roman" w:hAnsi="Times New Roman" w:cs="Times New Roman"/>
          <w:color w:val="000000" w:themeColor="text1"/>
        </w:rPr>
        <w:t xml:space="preserve"> </w:t>
      </w:r>
    </w:p>
    <w:p w:rsidR="00184A9F" w:rsidRPr="00ED27D3" w:rsidRDefault="002F503C" w:rsidP="00ED27D3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6" w:tooltip="Еремеев, Владимир Евстигнеевич (страница отсутствует)" w:history="1">
        <w:r w:rsidR="00184A9F" w:rsidRPr="00ED27D3">
          <w:rPr>
            <w:rFonts w:ascii="Times New Roman" w:hAnsi="Times New Roman" w:cs="Times New Roman"/>
            <w:sz w:val="28"/>
            <w:szCs w:val="28"/>
          </w:rPr>
          <w:t>Еремеев В. Е.</w:t>
        </w:r>
      </w:hyperlink>
      <w:r w:rsidR="00184A9F" w:rsidRPr="00ED27D3">
        <w:rPr>
          <w:rFonts w:ascii="Times New Roman" w:hAnsi="Times New Roman" w:cs="Times New Roman"/>
          <w:sz w:val="28"/>
          <w:szCs w:val="28"/>
        </w:rPr>
        <w:t> </w:t>
      </w:r>
      <w:r w:rsidR="00A2093D" w:rsidRPr="00ED27D3">
        <w:rPr>
          <w:rFonts w:ascii="Times New Roman" w:hAnsi="Times New Roman" w:cs="Times New Roman"/>
          <w:sz w:val="28"/>
          <w:szCs w:val="28"/>
        </w:rPr>
        <w:t xml:space="preserve"> / </w:t>
      </w:r>
      <w:r w:rsidR="00184A9F" w:rsidRPr="00ED27D3">
        <w:rPr>
          <w:rFonts w:ascii="Times New Roman" w:hAnsi="Times New Roman" w:cs="Times New Roman"/>
          <w:sz w:val="28"/>
          <w:szCs w:val="28"/>
        </w:rPr>
        <w:t xml:space="preserve">Введение в историю мировой науки и </w:t>
      </w:r>
      <w:r w:rsidR="00A2093D" w:rsidRPr="00ED27D3">
        <w:rPr>
          <w:rFonts w:ascii="Times New Roman" w:hAnsi="Times New Roman" w:cs="Times New Roman"/>
          <w:sz w:val="28"/>
          <w:szCs w:val="28"/>
        </w:rPr>
        <w:t xml:space="preserve">техники: Курс лекций </w:t>
      </w:r>
      <w:r w:rsidR="00184A9F" w:rsidRPr="00ED27D3">
        <w:rPr>
          <w:rFonts w:ascii="Times New Roman" w:hAnsi="Times New Roman" w:cs="Times New Roman"/>
          <w:sz w:val="28"/>
          <w:szCs w:val="28"/>
        </w:rPr>
        <w:t> —</w:t>
      </w:r>
      <w:r w:rsidR="00184A9F" w:rsidRPr="00A2093D">
        <w:t> </w:t>
      </w:r>
      <w:r w:rsidR="00184A9F" w:rsidRPr="00ED27D3">
        <w:rPr>
          <w:rFonts w:ascii="Times New Roman" w:hAnsi="Times New Roman" w:cs="Times New Roman"/>
          <w:sz w:val="28"/>
          <w:szCs w:val="28"/>
        </w:rPr>
        <w:t>М.: Восточная литература, 2012. — 304 </w:t>
      </w:r>
      <w:proofErr w:type="gramStart"/>
      <w:r w:rsidR="00184A9F" w:rsidRPr="00ED27D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84A9F" w:rsidRPr="00ED27D3">
        <w:rPr>
          <w:rFonts w:ascii="Times New Roman" w:hAnsi="Times New Roman" w:cs="Times New Roman"/>
          <w:sz w:val="28"/>
          <w:szCs w:val="28"/>
        </w:rPr>
        <w:t>.</w:t>
      </w:r>
    </w:p>
    <w:p w:rsidR="00184A9F" w:rsidRPr="00ED27D3" w:rsidRDefault="002F503C" w:rsidP="00ED27D3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7" w:tooltip="Иванов, Владимир Викторович (страница отсутствует)" w:history="1">
        <w:r w:rsidR="00184A9F" w:rsidRPr="00ED27D3">
          <w:rPr>
            <w:rFonts w:ascii="Times New Roman" w:hAnsi="Times New Roman" w:cs="Times New Roman"/>
            <w:sz w:val="28"/>
            <w:szCs w:val="28"/>
          </w:rPr>
          <w:t>Иванов, В. В.</w:t>
        </w:r>
      </w:hyperlink>
      <w:r w:rsidR="00184A9F" w:rsidRPr="00ED27D3">
        <w:rPr>
          <w:rFonts w:ascii="Times New Roman" w:hAnsi="Times New Roman" w:cs="Times New Roman"/>
          <w:sz w:val="28"/>
          <w:szCs w:val="28"/>
        </w:rPr>
        <w:t> </w:t>
      </w:r>
      <w:hyperlink r:id="rId8" w:anchor="page=34" w:history="1">
        <w:r w:rsidR="00184A9F" w:rsidRPr="00ED27D3">
          <w:rPr>
            <w:rFonts w:ascii="Times New Roman" w:hAnsi="Times New Roman" w:cs="Times New Roman"/>
            <w:sz w:val="28"/>
            <w:szCs w:val="28"/>
          </w:rPr>
          <w:t>Мировая наука и будущее России</w:t>
        </w:r>
      </w:hyperlink>
      <w:r w:rsidR="00184A9F" w:rsidRPr="00ED27D3">
        <w:rPr>
          <w:rFonts w:ascii="Times New Roman" w:hAnsi="Times New Roman" w:cs="Times New Roman"/>
          <w:sz w:val="28"/>
          <w:szCs w:val="28"/>
        </w:rPr>
        <w:t xml:space="preserve"> / </w:t>
      </w:r>
      <w:hyperlink r:id="rId9" w:tooltip="Иванов, Владимир Викторович (страница отсутствует)" w:history="1">
        <w:r w:rsidR="00184A9F" w:rsidRPr="00ED27D3">
          <w:rPr>
            <w:rFonts w:ascii="Times New Roman" w:hAnsi="Times New Roman" w:cs="Times New Roman"/>
            <w:sz w:val="28"/>
            <w:szCs w:val="28"/>
          </w:rPr>
          <w:t>Иванов, В. В.</w:t>
        </w:r>
      </w:hyperlink>
      <w:r w:rsidR="00184A9F" w:rsidRPr="00ED27D3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ED27D3">
        <w:rPr>
          <w:rFonts w:ascii="Times New Roman" w:hAnsi="Times New Roman" w:cs="Times New Roman"/>
          <w:sz w:val="28"/>
          <w:szCs w:val="28"/>
        </w:rPr>
        <w:fldChar w:fldCharType="begin"/>
      </w:r>
      <w:r w:rsidR="00184A9F" w:rsidRPr="00ED27D3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"https://ru.wikipedia.org/wiki/%D0%9C%D0%B0%D0%BB%D0%B8%D0%BD%D0%B5%D1%86%D0%BA%D0%B8%D0%B9,_%D0%93%D0%B5%D0%BE%D1%80%D0%B3%D0%B8%D0%B9_%D0%93%D0%B5%D0%BD%D0%BD%D0%B0%D0%B4%D0%B8%D0%B5%D0%B2%D0%B8%D1%87" \o "Малинецкий, Георгий Геннадиевич" </w:instrText>
      </w:r>
      <w:r w:rsidRPr="00ED27D3">
        <w:rPr>
          <w:rFonts w:ascii="Times New Roman" w:hAnsi="Times New Roman" w:cs="Times New Roman"/>
          <w:sz w:val="28"/>
          <w:szCs w:val="28"/>
        </w:rPr>
        <w:fldChar w:fldCharType="separate"/>
      </w:r>
      <w:r w:rsidR="00184A9F" w:rsidRPr="00ED27D3">
        <w:rPr>
          <w:rFonts w:ascii="Times New Roman" w:hAnsi="Times New Roman" w:cs="Times New Roman"/>
          <w:sz w:val="28"/>
          <w:szCs w:val="28"/>
        </w:rPr>
        <w:t>Малинецкий</w:t>
      </w:r>
      <w:proofErr w:type="spellEnd"/>
      <w:r w:rsidR="00184A9F" w:rsidRPr="00ED27D3">
        <w:rPr>
          <w:rFonts w:ascii="Times New Roman" w:hAnsi="Times New Roman" w:cs="Times New Roman"/>
          <w:sz w:val="28"/>
          <w:szCs w:val="28"/>
        </w:rPr>
        <w:t>, Г. Г.</w:t>
      </w:r>
      <w:r w:rsidRPr="00ED27D3">
        <w:rPr>
          <w:rFonts w:ascii="Times New Roman" w:hAnsi="Times New Roman" w:cs="Times New Roman"/>
          <w:sz w:val="28"/>
          <w:szCs w:val="28"/>
        </w:rPr>
        <w:fldChar w:fldCharType="end"/>
      </w:r>
      <w:r w:rsidR="00184A9F" w:rsidRPr="00ED27D3">
        <w:rPr>
          <w:rFonts w:ascii="Times New Roman" w:hAnsi="Times New Roman" w:cs="Times New Roman"/>
          <w:sz w:val="28"/>
          <w:szCs w:val="28"/>
        </w:rPr>
        <w:t> // </w:t>
      </w:r>
      <w:proofErr w:type="spellStart"/>
      <w:r w:rsidRPr="00ED27D3">
        <w:rPr>
          <w:rFonts w:ascii="Times New Roman" w:hAnsi="Times New Roman" w:cs="Times New Roman"/>
          <w:sz w:val="28"/>
          <w:szCs w:val="28"/>
        </w:rPr>
        <w:fldChar w:fldCharType="begin"/>
      </w:r>
      <w:r w:rsidR="00184A9F" w:rsidRPr="00ED27D3">
        <w:rPr>
          <w:rFonts w:ascii="Times New Roman" w:hAnsi="Times New Roman" w:cs="Times New Roman"/>
          <w:sz w:val="28"/>
          <w:szCs w:val="28"/>
        </w:rPr>
        <w:instrText xml:space="preserve"> HYPERLINK "https://ru.wikipedia.org/w/index.php?title=%D0%98%D0%B7%D0%B1%D0%BE%D1%80%D1%81%D0%BA%D0%B8%D0%B9_%D0%BA%D0%BB%D1%83%D0%B1_(%D0%B6%D1%83%D1%80%D0%BD%D0%B0%D0%BB)&amp;action=edit&amp;redlink=1" \o "Изборский клуб (журнал) (страница отсутствует)" </w:instrText>
      </w:r>
      <w:r w:rsidRPr="00ED27D3">
        <w:rPr>
          <w:rFonts w:ascii="Times New Roman" w:hAnsi="Times New Roman" w:cs="Times New Roman"/>
          <w:sz w:val="28"/>
          <w:szCs w:val="28"/>
        </w:rPr>
        <w:fldChar w:fldCharType="separate"/>
      </w:r>
      <w:r w:rsidR="00184A9F" w:rsidRPr="00ED27D3">
        <w:rPr>
          <w:rFonts w:ascii="Times New Roman" w:hAnsi="Times New Roman" w:cs="Times New Roman"/>
          <w:sz w:val="28"/>
          <w:szCs w:val="28"/>
        </w:rPr>
        <w:t>Изборский</w:t>
      </w:r>
      <w:proofErr w:type="spellEnd"/>
      <w:r w:rsidR="00184A9F" w:rsidRPr="00ED27D3">
        <w:rPr>
          <w:rFonts w:ascii="Times New Roman" w:hAnsi="Times New Roman" w:cs="Times New Roman"/>
          <w:sz w:val="28"/>
          <w:szCs w:val="28"/>
        </w:rPr>
        <w:t xml:space="preserve"> клуб</w:t>
      </w:r>
      <w:r w:rsidRPr="00ED27D3">
        <w:rPr>
          <w:rFonts w:ascii="Times New Roman" w:hAnsi="Times New Roman" w:cs="Times New Roman"/>
          <w:sz w:val="28"/>
          <w:szCs w:val="28"/>
        </w:rPr>
        <w:fldChar w:fldCharType="end"/>
      </w:r>
      <w:r w:rsidR="00184A9F" w:rsidRPr="00ED27D3">
        <w:rPr>
          <w:rFonts w:ascii="Times New Roman" w:hAnsi="Times New Roman" w:cs="Times New Roman"/>
          <w:sz w:val="28"/>
          <w:szCs w:val="28"/>
        </w:rPr>
        <w:t>. — 2013. — № 8.</w:t>
      </w:r>
    </w:p>
    <w:p w:rsidR="00F45A5A" w:rsidRPr="00ED27D3" w:rsidRDefault="002F503C" w:rsidP="00ED27D3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proofErr w:type="spellStart"/>
        <w:r w:rsidR="00F45A5A" w:rsidRPr="00ED27D3">
          <w:rPr>
            <w:rFonts w:ascii="Times New Roman" w:hAnsi="Times New Roman" w:cs="Times New Roman"/>
            <w:sz w:val="28"/>
            <w:szCs w:val="28"/>
          </w:rPr>
          <w:t>Кулькин</w:t>
        </w:r>
        <w:proofErr w:type="spellEnd"/>
        <w:r w:rsidR="00F45A5A" w:rsidRPr="00ED27D3">
          <w:rPr>
            <w:rFonts w:ascii="Times New Roman" w:hAnsi="Times New Roman" w:cs="Times New Roman"/>
            <w:sz w:val="28"/>
            <w:szCs w:val="28"/>
          </w:rPr>
          <w:t xml:space="preserve"> А. М.</w:t>
        </w:r>
      </w:hyperlink>
      <w:r w:rsidR="00F45A5A" w:rsidRPr="00ED27D3">
        <w:rPr>
          <w:rFonts w:ascii="Times New Roman" w:hAnsi="Times New Roman" w:cs="Times New Roman"/>
          <w:sz w:val="28"/>
          <w:szCs w:val="28"/>
        </w:rPr>
        <w:t> </w:t>
      </w:r>
      <w:r w:rsidR="00A2093D" w:rsidRPr="00ED27D3">
        <w:rPr>
          <w:rFonts w:ascii="Times New Roman" w:hAnsi="Times New Roman" w:cs="Times New Roman"/>
          <w:sz w:val="28"/>
          <w:szCs w:val="28"/>
        </w:rPr>
        <w:t xml:space="preserve">/ </w:t>
      </w:r>
      <w:r w:rsidR="00F45A5A" w:rsidRPr="00ED27D3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F45A5A" w:rsidRPr="00ED27D3">
          <w:rPr>
            <w:rFonts w:ascii="Times New Roman" w:hAnsi="Times New Roman" w:cs="Times New Roman"/>
            <w:sz w:val="28"/>
            <w:szCs w:val="28"/>
          </w:rPr>
          <w:t>Наука в России: Процесс деградации или перспективы её возрождения?: Монография</w:t>
        </w:r>
      </w:hyperlink>
      <w:r w:rsidR="00F45A5A" w:rsidRPr="00ED27D3">
        <w:rPr>
          <w:rFonts w:ascii="Times New Roman" w:hAnsi="Times New Roman" w:cs="Times New Roman"/>
          <w:sz w:val="28"/>
          <w:szCs w:val="28"/>
        </w:rPr>
        <w:t xml:space="preserve">  / РАН. ИНИОН. Центр </w:t>
      </w:r>
      <w:proofErr w:type="spellStart"/>
      <w:r w:rsidR="00F45A5A" w:rsidRPr="00ED27D3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="00F45A5A" w:rsidRPr="00ED27D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F45A5A" w:rsidRPr="00ED27D3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="00F45A5A" w:rsidRPr="00ED27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45A5A" w:rsidRPr="00ED27D3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="00F45A5A" w:rsidRPr="00ED27D3">
        <w:rPr>
          <w:rFonts w:ascii="Times New Roman" w:hAnsi="Times New Roman" w:cs="Times New Roman"/>
          <w:sz w:val="28"/>
          <w:szCs w:val="28"/>
        </w:rPr>
        <w:t>. по науке, образованию и технологиям. — М., 2015. — с. </w:t>
      </w:r>
    </w:p>
    <w:p w:rsidR="00ED27D3" w:rsidRPr="00ED27D3" w:rsidRDefault="00184A9F" w:rsidP="00ED27D3">
      <w:pPr>
        <w:pStyle w:val="a4"/>
        <w:numPr>
          <w:ilvl w:val="0"/>
          <w:numId w:val="10"/>
        </w:numPr>
        <w:shd w:val="clear" w:color="auto" w:fill="FFFFFF"/>
        <w:spacing w:before="100" w:beforeAutospacing="1" w:after="24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D27D3">
        <w:rPr>
          <w:rFonts w:ascii="Times New Roman" w:hAnsi="Times New Roman" w:cs="Times New Roman"/>
          <w:sz w:val="28"/>
          <w:szCs w:val="28"/>
        </w:rPr>
        <w:t>Минеев В. В. </w:t>
      </w:r>
      <w:r w:rsidR="00A2093D" w:rsidRPr="00ED27D3">
        <w:rPr>
          <w:rFonts w:ascii="Times New Roman" w:hAnsi="Times New Roman" w:cs="Times New Roman"/>
          <w:sz w:val="28"/>
          <w:szCs w:val="28"/>
        </w:rPr>
        <w:t>/</w:t>
      </w:r>
      <w:r w:rsidRPr="00ED27D3">
        <w:rPr>
          <w:rFonts w:ascii="Times New Roman" w:hAnsi="Times New Roman" w:cs="Times New Roman"/>
          <w:sz w:val="28"/>
          <w:szCs w:val="28"/>
        </w:rPr>
        <w:t xml:space="preserve">Введение в историю и философию науки — Изд. 4-е, </w:t>
      </w:r>
      <w:proofErr w:type="spellStart"/>
      <w:r w:rsidRPr="00ED27D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ED27D3">
        <w:rPr>
          <w:rFonts w:ascii="Times New Roman" w:hAnsi="Times New Roman" w:cs="Times New Roman"/>
          <w:sz w:val="28"/>
          <w:szCs w:val="28"/>
        </w:rPr>
        <w:t xml:space="preserve">. и доп. — М. — Берлин: </w:t>
      </w:r>
      <w:proofErr w:type="spellStart"/>
      <w:r w:rsidRPr="00ED27D3">
        <w:rPr>
          <w:rFonts w:ascii="Times New Roman" w:hAnsi="Times New Roman" w:cs="Times New Roman"/>
          <w:sz w:val="28"/>
          <w:szCs w:val="28"/>
        </w:rPr>
        <w:t>Директ-Медиа</w:t>
      </w:r>
      <w:proofErr w:type="spellEnd"/>
      <w:r w:rsidRPr="00ED27D3">
        <w:rPr>
          <w:rFonts w:ascii="Times New Roman" w:hAnsi="Times New Roman" w:cs="Times New Roman"/>
          <w:sz w:val="28"/>
          <w:szCs w:val="28"/>
        </w:rPr>
        <w:t>, 2014. — 639 с.</w:t>
      </w:r>
    </w:p>
    <w:p w:rsidR="00184A9F" w:rsidRPr="00ED27D3" w:rsidRDefault="00A2093D" w:rsidP="00ED27D3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27D3">
        <w:rPr>
          <w:rFonts w:ascii="Times New Roman" w:hAnsi="Times New Roman" w:cs="Times New Roman"/>
          <w:sz w:val="28"/>
          <w:szCs w:val="28"/>
        </w:rPr>
        <w:t xml:space="preserve">Ю. Л. </w:t>
      </w:r>
      <w:proofErr w:type="spellStart"/>
      <w:r w:rsidRPr="00ED27D3">
        <w:rPr>
          <w:rFonts w:ascii="Times New Roman" w:hAnsi="Times New Roman" w:cs="Times New Roman"/>
          <w:sz w:val="28"/>
          <w:szCs w:val="28"/>
        </w:rPr>
        <w:t>Словохотов</w:t>
      </w:r>
      <w:proofErr w:type="spellEnd"/>
      <w:r w:rsidRPr="00ED27D3">
        <w:rPr>
          <w:rFonts w:ascii="Times New Roman" w:hAnsi="Times New Roman" w:cs="Times New Roman"/>
          <w:sz w:val="28"/>
          <w:szCs w:val="28"/>
        </w:rPr>
        <w:t xml:space="preserve"> / «Большая наука» в XXI веке? </w:t>
      </w:r>
      <w:proofErr w:type="gramStart"/>
      <w:r w:rsidRPr="00ED27D3">
        <w:rPr>
          <w:rFonts w:ascii="Times New Roman" w:hAnsi="Times New Roman" w:cs="Times New Roman"/>
          <w:sz w:val="28"/>
          <w:szCs w:val="28"/>
        </w:rPr>
        <w:t>—Р</w:t>
      </w:r>
      <w:proofErr w:type="gramEnd"/>
      <w:r w:rsidRPr="00ED27D3">
        <w:rPr>
          <w:rFonts w:ascii="Times New Roman" w:hAnsi="Times New Roman" w:cs="Times New Roman"/>
          <w:sz w:val="28"/>
          <w:szCs w:val="28"/>
        </w:rPr>
        <w:t xml:space="preserve">ос. хим. ж. (Ж. Рос. хим. </w:t>
      </w:r>
      <w:proofErr w:type="spellStart"/>
      <w:r w:rsidRPr="00ED27D3">
        <w:rPr>
          <w:rFonts w:ascii="Times New Roman" w:hAnsi="Times New Roman" w:cs="Times New Roman"/>
          <w:sz w:val="28"/>
          <w:szCs w:val="28"/>
        </w:rPr>
        <w:t>об-ва</w:t>
      </w:r>
      <w:proofErr w:type="spellEnd"/>
      <w:r w:rsidRPr="00ED27D3">
        <w:rPr>
          <w:rFonts w:ascii="Times New Roman" w:hAnsi="Times New Roman" w:cs="Times New Roman"/>
          <w:sz w:val="28"/>
          <w:szCs w:val="28"/>
        </w:rPr>
        <w:t xml:space="preserve"> им. Д.И. Менделеева), 2001, т. XLV, № 2</w:t>
      </w:r>
    </w:p>
    <w:p w:rsidR="00A2093D" w:rsidRPr="00A2093D" w:rsidRDefault="00A2093D" w:rsidP="00ED27D3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A2093D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Использованные интернет ресурсы:</w:t>
      </w:r>
    </w:p>
    <w:p w:rsidR="00A2093D" w:rsidRPr="00ED27D3" w:rsidRDefault="00A2093D" w:rsidP="00ED27D3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27D3">
        <w:rPr>
          <w:rFonts w:ascii="Times New Roman" w:hAnsi="Times New Roman" w:cs="Times New Roman"/>
          <w:sz w:val="28"/>
          <w:szCs w:val="28"/>
        </w:rPr>
        <w:t xml:space="preserve">Абрамов </w:t>
      </w:r>
      <w:proofErr w:type="gramStart"/>
      <w:r w:rsidRPr="00ED27D3">
        <w:rPr>
          <w:rFonts w:ascii="Times New Roman" w:hAnsi="Times New Roman" w:cs="Times New Roman"/>
          <w:sz w:val="28"/>
          <w:szCs w:val="28"/>
        </w:rPr>
        <w:t>А.</w:t>
      </w:r>
      <w:proofErr w:type="gramEnd"/>
      <w:r w:rsidRPr="00ED27D3">
        <w:rPr>
          <w:rFonts w:ascii="Times New Roman" w:hAnsi="Times New Roman" w:cs="Times New Roman"/>
          <w:sz w:val="28"/>
          <w:szCs w:val="28"/>
        </w:rPr>
        <w:t xml:space="preserve"> Что нас ждет в будущем? Краткий прогноз развития науки и техники. Режим доступа: http://abramov-a.livejournal.com/7962.html</w:t>
      </w:r>
    </w:p>
    <w:p w:rsidR="00A2093D" w:rsidRPr="00ED27D3" w:rsidRDefault="00A2093D" w:rsidP="00ED27D3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D27D3">
        <w:rPr>
          <w:rFonts w:ascii="Times New Roman" w:hAnsi="Times New Roman" w:cs="Times New Roman"/>
          <w:sz w:val="28"/>
          <w:szCs w:val="28"/>
        </w:rPr>
        <w:t>Зазерский</w:t>
      </w:r>
      <w:proofErr w:type="spellEnd"/>
      <w:r w:rsidRPr="00ED27D3">
        <w:rPr>
          <w:rFonts w:ascii="Times New Roman" w:hAnsi="Times New Roman" w:cs="Times New Roman"/>
          <w:sz w:val="28"/>
          <w:szCs w:val="28"/>
        </w:rPr>
        <w:t xml:space="preserve"> Л. Перспективы развития науки в 21-м веке. Режим доступа:</w:t>
      </w:r>
      <w:r w:rsidRPr="00ED27D3">
        <w:rPr>
          <w:rFonts w:ascii="Times New Roman" w:hAnsi="Times New Roman" w:cs="Times New Roman"/>
          <w:sz w:val="28"/>
          <w:szCs w:val="28"/>
        </w:rPr>
        <w:br/>
      </w:r>
      <w:hyperlink r:id="rId12" w:history="1">
        <w:r w:rsidRPr="00ED27D3">
          <w:rPr>
            <w:rFonts w:ascii="Times New Roman" w:hAnsi="Times New Roman" w:cs="Times New Roman"/>
            <w:sz w:val="28"/>
            <w:szCs w:val="28"/>
          </w:rPr>
          <w:t>www.chitalnya.ru/work/609146/</w:t>
        </w:r>
      </w:hyperlink>
    </w:p>
    <w:p w:rsidR="00F45A5A" w:rsidRPr="00ED27D3" w:rsidRDefault="00F45A5A" w:rsidP="00ED27D3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27D3">
        <w:rPr>
          <w:rFonts w:ascii="Times New Roman" w:hAnsi="Times New Roman" w:cs="Times New Roman"/>
          <w:sz w:val="28"/>
          <w:szCs w:val="28"/>
        </w:rPr>
        <w:t>Определяющая роль науки в развитии философских идей в XXI-м веке. Режим доступа:: http://www.transhumanism-russia.ru/content/view/185/116/</w:t>
      </w:r>
    </w:p>
    <w:p w:rsidR="00F45A5A" w:rsidRPr="00A2093D" w:rsidRDefault="00F45A5A" w:rsidP="00F45A5A">
      <w:pPr>
        <w:rPr>
          <w:rFonts w:ascii="Times New Roman" w:hAnsi="Times New Roman" w:cs="Times New Roman"/>
          <w:sz w:val="28"/>
          <w:szCs w:val="28"/>
        </w:rPr>
      </w:pPr>
    </w:p>
    <w:p w:rsidR="00A17896" w:rsidRPr="00C62F28" w:rsidRDefault="00A17896" w:rsidP="00180A9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48AE" w:rsidRPr="00C62F28" w:rsidRDefault="003A48AE" w:rsidP="0018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F28" w:rsidRPr="00C62F28" w:rsidRDefault="00C62F28" w:rsidP="0018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F28" w:rsidRPr="004C0ED7" w:rsidRDefault="00C62F28" w:rsidP="00180A9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2F28" w:rsidRPr="00C62F28" w:rsidRDefault="00C62F28" w:rsidP="0018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F28" w:rsidRPr="00C62F28" w:rsidRDefault="00C62F28" w:rsidP="00180A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62F28" w:rsidRPr="00C62F28" w:rsidSect="00180A9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5285"/>
    <w:multiLevelType w:val="hybridMultilevel"/>
    <w:tmpl w:val="23329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1746D"/>
    <w:multiLevelType w:val="multilevel"/>
    <w:tmpl w:val="9C62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53380F"/>
    <w:multiLevelType w:val="hybridMultilevel"/>
    <w:tmpl w:val="904C3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423E9"/>
    <w:multiLevelType w:val="multilevel"/>
    <w:tmpl w:val="984C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9982C11"/>
    <w:multiLevelType w:val="hybridMultilevel"/>
    <w:tmpl w:val="6316D0E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3DF23D4E"/>
    <w:multiLevelType w:val="hybridMultilevel"/>
    <w:tmpl w:val="4912BDA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2B9247A"/>
    <w:multiLevelType w:val="hybridMultilevel"/>
    <w:tmpl w:val="0EDAFD1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6663687"/>
    <w:multiLevelType w:val="hybridMultilevel"/>
    <w:tmpl w:val="09729D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DE717C9"/>
    <w:multiLevelType w:val="hybridMultilevel"/>
    <w:tmpl w:val="81702D2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76625BFA"/>
    <w:multiLevelType w:val="multilevel"/>
    <w:tmpl w:val="A3A4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8E0065F"/>
    <w:multiLevelType w:val="multilevel"/>
    <w:tmpl w:val="1C78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084"/>
    <w:rsid w:val="00180A91"/>
    <w:rsid w:val="00184A9F"/>
    <w:rsid w:val="00241E38"/>
    <w:rsid w:val="002679C1"/>
    <w:rsid w:val="002F503C"/>
    <w:rsid w:val="00387792"/>
    <w:rsid w:val="003A48AE"/>
    <w:rsid w:val="003D3041"/>
    <w:rsid w:val="003E7F28"/>
    <w:rsid w:val="004C0ED7"/>
    <w:rsid w:val="004D657C"/>
    <w:rsid w:val="00720084"/>
    <w:rsid w:val="00734C82"/>
    <w:rsid w:val="007C3A6E"/>
    <w:rsid w:val="00950B90"/>
    <w:rsid w:val="009B2CD9"/>
    <w:rsid w:val="00A17896"/>
    <w:rsid w:val="00A2093D"/>
    <w:rsid w:val="00AD7E86"/>
    <w:rsid w:val="00B33F65"/>
    <w:rsid w:val="00B56107"/>
    <w:rsid w:val="00C2491C"/>
    <w:rsid w:val="00C62F28"/>
    <w:rsid w:val="00C94D14"/>
    <w:rsid w:val="00E54577"/>
    <w:rsid w:val="00ED27D3"/>
    <w:rsid w:val="00F45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896"/>
  </w:style>
  <w:style w:type="paragraph" w:styleId="1">
    <w:name w:val="heading 1"/>
    <w:basedOn w:val="a"/>
    <w:next w:val="a"/>
    <w:link w:val="10"/>
    <w:uiPriority w:val="9"/>
    <w:qFormat/>
    <w:rsid w:val="00C62F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C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F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F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F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62F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62F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C6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41E3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34C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TOC Heading"/>
    <w:basedOn w:val="1"/>
    <w:next w:val="a"/>
    <w:uiPriority w:val="39"/>
    <w:semiHidden/>
    <w:unhideWhenUsed/>
    <w:qFormat/>
    <w:rsid w:val="00C94D14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C94D1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94D14"/>
    <w:pPr>
      <w:spacing w:after="100"/>
      <w:ind w:left="220"/>
    </w:pPr>
  </w:style>
  <w:style w:type="character" w:styleId="a6">
    <w:name w:val="Hyperlink"/>
    <w:basedOn w:val="a0"/>
    <w:uiPriority w:val="99"/>
    <w:unhideWhenUsed/>
    <w:rsid w:val="00C94D1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94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4D1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45A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4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3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ynacon.ru/arh/08_Book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/index.php?title=%D0%98%D0%B2%D0%B0%D0%BD%D0%BE%D0%B2,_%D0%92%D0%BB%D0%B0%D0%B4%D0%B8%D0%BC%D0%B8%D1%80_%D0%92%D0%B8%D0%BA%D1%82%D0%BE%D1%80%D0%BE%D0%B2%D0%B8%D1%87&amp;action=edit&amp;redlink=1" TargetMode="External"/><Relationship Id="rId12" Type="http://schemas.openxmlformats.org/officeDocument/2006/relationships/hyperlink" Target="http://www.chitalnya.ru/work/60914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/index.php?title=%D0%95%D1%80%D0%B5%D0%BC%D0%B5%D0%B5%D0%B2,_%D0%92%D0%BB%D0%B0%D0%B4%D0%B8%D0%BC%D0%B8%D1%80_%D0%95%D0%B2%D1%81%D1%82%D0%B8%D0%B3%D0%BD%D0%B5%D0%B5%D0%B2%D0%B8%D1%87&amp;action=edit&amp;redlink=1" TargetMode="External"/><Relationship Id="rId11" Type="http://schemas.openxmlformats.org/officeDocument/2006/relationships/hyperlink" Target="http://amkulkin.ucoz.com/news/nauka_v_rossii_soderzhanie/2015-03-20-5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A%D1%83%D0%BB%D1%8C%D0%BA%D0%B8%D0%BD,_%D0%90%D0%BD%D0%B0%D1%82%D0%BE%D0%BB%D0%B8%D0%B9_%D0%9C%D0%B8%D1%85%D0%B0%D0%B9%D0%BB%D0%BE%D0%B2%D0%B8%D1%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/index.php?title=%D0%98%D0%B2%D0%B0%D0%BD%D0%BE%D0%B2,_%D0%92%D0%BB%D0%B0%D0%B4%D0%B8%D0%BC%D0%B8%D1%80_%D0%92%D0%B8%D0%BA%D1%82%D0%BE%D1%80%D0%BE%D0%B2%D0%B8%D1%87&amp;action=edit&amp;redlink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E57D0-5D25-4DCA-8AFE-13F45367C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4122</Words>
  <Characters>23502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2021-07-02T11:47:00Z</dcterms:created>
  <dcterms:modified xsi:type="dcterms:W3CDTF">2021-07-02T11:47:00Z</dcterms:modified>
</cp:coreProperties>
</file>