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ECE62" w14:textId="45E2B9EE" w:rsidR="00C15A17" w:rsidRDefault="0054698F">
      <w:r>
        <w:t>Предмет</w:t>
      </w:r>
      <w:r w:rsidR="0012248C">
        <w:t xml:space="preserve">: </w:t>
      </w:r>
      <w:r>
        <w:t>ХГС</w:t>
      </w:r>
      <w:r w:rsidR="0012248C">
        <w:t xml:space="preserve"> (Химия гетероциклических соединений)</w:t>
      </w:r>
    </w:p>
    <w:p w14:paraId="2603B4F5" w14:textId="1DF226DF" w:rsidR="0012248C" w:rsidRDefault="0012248C">
      <w:r>
        <w:t>Для 4 курса специалистов и бакалавров направления «Органическая химия»</w:t>
      </w:r>
    </w:p>
    <w:p w14:paraId="6DC9EDAF" w14:textId="292F6ED0" w:rsidR="0012248C" w:rsidRDefault="0012248C">
      <w:r>
        <w:t>Профильный курс</w:t>
      </w:r>
    </w:p>
    <w:p w14:paraId="1BBAE766" w14:textId="2A34309B" w:rsidR="0012248C" w:rsidRDefault="00895DC6">
      <w:r w:rsidRPr="00CA44FB">
        <w:rPr>
          <w:b/>
          <w:bCs/>
        </w:rPr>
        <w:t>Входной блок</w:t>
      </w:r>
      <w:r>
        <w:t>: контрольная работа – общий курс по органической химии, механизмы органических реакций, планирование и методы органического синтеза</w:t>
      </w:r>
      <w:r w:rsidR="005245BC">
        <w:t>. 7 заданий по органической химии, 2 задания по планированию и методам органического синтеза, 1 задание по механизмам органических реакций.</w:t>
      </w:r>
      <w:r w:rsidR="00F25EBE">
        <w:t xml:space="preserve"> </w:t>
      </w:r>
    </w:p>
    <w:p w14:paraId="765D7336" w14:textId="0AA15B8F" w:rsidR="00895DC6" w:rsidRDefault="00895DC6">
      <w:r w:rsidRPr="00CA44FB">
        <w:rPr>
          <w:b/>
          <w:bCs/>
        </w:rPr>
        <w:t>Блок обобщения</w:t>
      </w:r>
      <w:r>
        <w:t>: вводное занятие (</w:t>
      </w:r>
      <w:proofErr w:type="spellStart"/>
      <w:r>
        <w:t>лаб+семинар</w:t>
      </w:r>
      <w:proofErr w:type="spellEnd"/>
      <w:r>
        <w:t>). Объяснения критерий оценивания</w:t>
      </w:r>
      <w:r w:rsidR="00CA44FB">
        <w:t>. Объяснение работ, которые будут связаны с лекционным, практическими и лабораторными занятиями. Проведение инструктажа по технике безопасности работы в лаборатории органического синтеза.</w:t>
      </w:r>
    </w:p>
    <w:p w14:paraId="6B4241BB" w14:textId="5A81561E" w:rsidR="00CA44FB" w:rsidRDefault="00CA44FB">
      <w:r>
        <w:t xml:space="preserve">В курсе заложено: </w:t>
      </w:r>
    </w:p>
    <w:p w14:paraId="2ED19384" w14:textId="72C79378" w:rsidR="00F25EBE" w:rsidRDefault="00F25EBE">
      <w:r>
        <w:t>16 лекций (14 лекций + 2 ПКР)</w:t>
      </w:r>
    </w:p>
    <w:p w14:paraId="12F7963C" w14:textId="6D716664" w:rsidR="00F25EBE" w:rsidRDefault="00F25EBE">
      <w:r>
        <w:t>16 семинаров (13 семинаров + 3 ГКР)</w:t>
      </w:r>
    </w:p>
    <w:p w14:paraId="3271F7A6" w14:textId="4C0DC958" w:rsidR="00F25EBE" w:rsidRDefault="00F25EBE">
      <w:r>
        <w:t xml:space="preserve">8 лабораторных работ (по </w:t>
      </w:r>
      <w:r w:rsidR="005539B3">
        <w:t>3</w:t>
      </w:r>
      <w:r>
        <w:t xml:space="preserve"> пары)</w:t>
      </w:r>
    </w:p>
    <w:p w14:paraId="55D500A5" w14:textId="2C8528FE" w:rsidR="00C6315F" w:rsidRDefault="00C6315F">
      <w:r>
        <w:t xml:space="preserve">Выполнение курсовой работы (8 занятий по </w:t>
      </w:r>
      <w:r w:rsidR="005539B3">
        <w:t>3</w:t>
      </w:r>
      <w:r>
        <w:t xml:space="preserve"> пары)</w:t>
      </w:r>
    </w:p>
    <w:p w14:paraId="648AB58D" w14:textId="4B2A153B" w:rsidR="00F25EBE" w:rsidRPr="00C6315F" w:rsidRDefault="00F25EBE">
      <w:pPr>
        <w:rPr>
          <w:b/>
          <w:bCs/>
        </w:rPr>
      </w:pPr>
      <w:r w:rsidRPr="00C6315F">
        <w:rPr>
          <w:b/>
          <w:bCs/>
        </w:rPr>
        <w:t xml:space="preserve">Баллы можно получить: </w:t>
      </w:r>
    </w:p>
    <w:p w14:paraId="287D59FE" w14:textId="2251D9A4" w:rsidR="00F25EBE" w:rsidRDefault="00F25EBE">
      <w:r>
        <w:t>- посещение лекций</w:t>
      </w:r>
      <w:r w:rsidR="00C6315F">
        <w:t xml:space="preserve"> (8 баллов</w:t>
      </w:r>
      <w:r>
        <w:t>)</w:t>
      </w:r>
      <w:r w:rsidR="00C6315F">
        <w:t>,</w:t>
      </w:r>
    </w:p>
    <w:p w14:paraId="39171F6D" w14:textId="04426A16" w:rsidR="00C6315F" w:rsidRDefault="00C6315F">
      <w:r>
        <w:t>- работы на семинарах (</w:t>
      </w:r>
      <w:r w:rsidR="005245BC">
        <w:t>1 занятие входной контроль = 10 баллов, 13</w:t>
      </w:r>
      <w:r>
        <w:t xml:space="preserve"> «летучек» = </w:t>
      </w:r>
      <w:r w:rsidR="005245BC">
        <w:t>39</w:t>
      </w:r>
      <w:r>
        <w:t xml:space="preserve"> баллов)</w:t>
      </w:r>
    </w:p>
    <w:p w14:paraId="718A755E" w14:textId="55C1D5E6" w:rsidR="00CA44FB" w:rsidRDefault="00CA44FB">
      <w:r>
        <w:t>- две потоковые контрольные работы по темам «Пятичленные гетероциклы» и «Шестичленные гетероциклы»</w:t>
      </w:r>
      <w:r w:rsidR="00C6315F">
        <w:t xml:space="preserve"> (50 баллов)</w:t>
      </w:r>
      <w:r>
        <w:t>,</w:t>
      </w:r>
    </w:p>
    <w:p w14:paraId="1E323629" w14:textId="723DCE84" w:rsidR="00CA44FB" w:rsidRDefault="00CA44FB">
      <w:r>
        <w:t>- три групповые контрольные работы по темам «Трех- и четырехчленные гетероциклы», «Бициклические гетероциклы» и «Семи- и восьмичленные гетероциклы»</w:t>
      </w:r>
      <w:r w:rsidR="00C6315F">
        <w:t xml:space="preserve"> (30 баллов)</w:t>
      </w:r>
    </w:p>
    <w:p w14:paraId="4F0CB888" w14:textId="3EE3F4E8" w:rsidR="00CA44FB" w:rsidRDefault="00783DAF">
      <w:r>
        <w:t xml:space="preserve">- восемь лабораторных работ с последующей защитой по темам «Синтез шестичленных гетероциклических соединений» («Синтез пиридинов», «Синтез хинолинов и </w:t>
      </w:r>
      <w:proofErr w:type="spellStart"/>
      <w:r>
        <w:t>изохинолинов</w:t>
      </w:r>
      <w:proofErr w:type="spellEnd"/>
      <w:r>
        <w:t xml:space="preserve">», «Синтез </w:t>
      </w:r>
      <w:proofErr w:type="spellStart"/>
      <w:r>
        <w:t>диазинов</w:t>
      </w:r>
      <w:proofErr w:type="spellEnd"/>
      <w:r>
        <w:t>»), «</w:t>
      </w:r>
      <w:r>
        <w:t xml:space="preserve">Синтез </w:t>
      </w:r>
      <w:r>
        <w:t>пятичленных</w:t>
      </w:r>
      <w:r>
        <w:t xml:space="preserve"> гетероциклических соединений</w:t>
      </w:r>
      <w:r>
        <w:t>» («Синтез пирролов», «Синтез индолов», «Синтез фуранов», «Синтез тиофенов», «Синтез 1,3-азолов»)</w:t>
      </w:r>
      <w:r w:rsidR="00C6315F">
        <w:t xml:space="preserve"> (32 балла)</w:t>
      </w:r>
      <w:r>
        <w:t>.</w:t>
      </w:r>
    </w:p>
    <w:p w14:paraId="687BAB5D" w14:textId="6683B92F" w:rsidR="00C6315F" w:rsidRDefault="00C6315F">
      <w:r>
        <w:t xml:space="preserve">- выполнение и сдача курсовой работы (отдельная работа, отдельная оценка, </w:t>
      </w:r>
      <w:r w:rsidR="000B0C5A">
        <w:t>50</w:t>
      </w:r>
      <w:r>
        <w:t xml:space="preserve"> баллов за выполнение и</w:t>
      </w:r>
      <w:r w:rsidR="000B0C5A">
        <w:t xml:space="preserve"> 50 баллов за </w:t>
      </w:r>
      <w:proofErr w:type="gramStart"/>
      <w:r w:rsidR="000B0C5A">
        <w:t>сдачу</w:t>
      </w:r>
      <w:r>
        <w:t xml:space="preserve"> )</w:t>
      </w:r>
      <w:proofErr w:type="gramEnd"/>
      <w:r>
        <w:t xml:space="preserve"> </w:t>
      </w:r>
    </w:p>
    <w:p w14:paraId="65858AEA" w14:textId="77E6B84E" w:rsidR="00783DAF" w:rsidRDefault="00783DAF">
      <w:r w:rsidRPr="00783DAF">
        <w:rPr>
          <w:b/>
          <w:bCs/>
        </w:rPr>
        <w:t>Исторический блок</w:t>
      </w:r>
      <w:r>
        <w:rPr>
          <w:b/>
          <w:bCs/>
        </w:rPr>
        <w:t xml:space="preserve">: </w:t>
      </w:r>
      <w:r>
        <w:t>вводная лекция, включающая основные исторические этапы развития данной науки</w:t>
      </w:r>
      <w:r w:rsidR="000B0C5A">
        <w:t xml:space="preserve">, разбор основ номенклатуры гетероциклических соединений, </w:t>
      </w:r>
      <w:proofErr w:type="spellStart"/>
      <w:r w:rsidR="000B0C5A">
        <w:t>гетероциклизация</w:t>
      </w:r>
      <w:proofErr w:type="spellEnd"/>
    </w:p>
    <w:p w14:paraId="77EBBD4A" w14:textId="3FBAB4EF" w:rsidR="00783DAF" w:rsidRDefault="00783DAF">
      <w:r w:rsidRPr="00783DAF">
        <w:rPr>
          <w:b/>
          <w:bCs/>
        </w:rPr>
        <w:t>Блок актуализации</w:t>
      </w:r>
      <w:r>
        <w:t xml:space="preserve">: </w:t>
      </w:r>
      <w:r w:rsidR="005245BC">
        <w:t xml:space="preserve">второе семинарское занятие – разбор входного контроля, подведения его итогов. Не прошедшим входной контроль (меньше 6 баллов) рекомендовано прослушать онлайн-лекции по темам (курс теоретических лекций прикладывается), в которых были допущены ошибки. В назначенное преподавателем время прийти и переписать входной контроль. </w:t>
      </w:r>
    </w:p>
    <w:p w14:paraId="2F40AA78" w14:textId="614EF828" w:rsidR="005245BC" w:rsidRDefault="005245BC" w:rsidP="005245BC">
      <w:r w:rsidRPr="005245BC">
        <w:rPr>
          <w:b/>
          <w:bCs/>
        </w:rPr>
        <w:t xml:space="preserve">Экспериментальный блок: </w:t>
      </w:r>
      <w:r>
        <w:t xml:space="preserve">восемь лабораторных работ с последующей защитой по темам «Синтез шестичленных гетероциклических соединений» («Синтез пиридинов», «Синтез хинолинов и </w:t>
      </w:r>
      <w:proofErr w:type="spellStart"/>
      <w:r>
        <w:t>изохинолинов</w:t>
      </w:r>
      <w:proofErr w:type="spellEnd"/>
      <w:r>
        <w:t xml:space="preserve">», «Синтез </w:t>
      </w:r>
      <w:proofErr w:type="spellStart"/>
      <w:r>
        <w:t>диазинов</w:t>
      </w:r>
      <w:proofErr w:type="spellEnd"/>
      <w:r>
        <w:t xml:space="preserve">»), «Синтез пятичленных гетероциклических соединений» </w:t>
      </w:r>
      <w:r>
        <w:lastRenderedPageBreak/>
        <w:t>(«Синтез пирролов», «Синтез индолов», «Синтез фуранов», «Синтез тиофенов», «Синтез 1,3-азолов») (32 балла).</w:t>
      </w:r>
    </w:p>
    <w:p w14:paraId="2D931337" w14:textId="64D5BEFB" w:rsidR="005245BC" w:rsidRPr="00C0218D" w:rsidRDefault="00C0218D" w:rsidP="005245BC">
      <w:pPr>
        <w:rPr>
          <w:b/>
          <w:bCs/>
        </w:rPr>
      </w:pPr>
      <w:r w:rsidRPr="00C0218D">
        <w:rPr>
          <w:b/>
          <w:bCs/>
        </w:rPr>
        <w:t xml:space="preserve">Проблемный блок: </w:t>
      </w:r>
    </w:p>
    <w:p w14:paraId="78BC1421" w14:textId="2B4F88BC" w:rsidR="005245BC" w:rsidRDefault="00C0218D">
      <w:pPr>
        <w:rPr>
          <w:b/>
          <w:bCs/>
        </w:rPr>
      </w:pPr>
      <w:r>
        <w:rPr>
          <w:b/>
          <w:bCs/>
        </w:rPr>
        <w:t xml:space="preserve">Блок генерализации: </w:t>
      </w:r>
    </w:p>
    <w:p w14:paraId="253D5D5B" w14:textId="078C265F" w:rsidR="00C0218D" w:rsidRDefault="00C0218D">
      <w:r>
        <w:rPr>
          <w:b/>
          <w:bCs/>
        </w:rPr>
        <w:t xml:space="preserve">Блок применения: </w:t>
      </w:r>
      <w:r>
        <w:t>лекция, посвященная применению гетероциклических производных (</w:t>
      </w:r>
      <w:r w:rsidR="00E02203">
        <w:t>биологически активные вещества, пестициды</w:t>
      </w:r>
      <w:r>
        <w:t>)</w:t>
      </w:r>
      <w:r w:rsidR="00E02203">
        <w:t>.</w:t>
      </w:r>
    </w:p>
    <w:p w14:paraId="26A8BA52" w14:textId="39021E91" w:rsidR="00E02203" w:rsidRDefault="00E02203">
      <w:r w:rsidRPr="00E02203">
        <w:rPr>
          <w:b/>
          <w:bCs/>
        </w:rPr>
        <w:t xml:space="preserve">Блок стыковки: </w:t>
      </w:r>
      <w:r>
        <w:t xml:space="preserve">Семинарское занятие, основанное на решение задач на разницу в способах получения и химических свойствах пяти- и шестичленных гетероциклических соединений </w:t>
      </w:r>
    </w:p>
    <w:p w14:paraId="215B82C2" w14:textId="087CD72D" w:rsidR="00E02203" w:rsidRDefault="00E02203">
      <w:r w:rsidRPr="00E02203">
        <w:rPr>
          <w:b/>
          <w:bCs/>
        </w:rPr>
        <w:t>Блок углубления:</w:t>
      </w:r>
      <w:r>
        <w:rPr>
          <w:b/>
          <w:bCs/>
        </w:rPr>
        <w:t xml:space="preserve"> </w:t>
      </w:r>
      <w:r>
        <w:t>проведение 2-3 семинаров, не входящих в обязательные по плану, связанные с решением задач повышенной сложности. Проведение олимпиады по предмету</w:t>
      </w:r>
      <w:r w:rsidR="005539B3">
        <w:t xml:space="preserve"> в конце семестра</w:t>
      </w:r>
      <w:r>
        <w:t xml:space="preserve">. *допускаются только те студенты, которые </w:t>
      </w:r>
      <w:r w:rsidR="005539B3">
        <w:t xml:space="preserve">имеют высокие баллы в ходе семестра., **по результатам олимпиады студенту, занявшему первое место, выставляется экзамен автоматом. </w:t>
      </w:r>
    </w:p>
    <w:p w14:paraId="38579B36" w14:textId="3AD824C4" w:rsidR="005539B3" w:rsidRDefault="005539B3">
      <w:r w:rsidRPr="005539B3">
        <w:rPr>
          <w:b/>
          <w:bCs/>
        </w:rPr>
        <w:t>Блок ошибок:</w:t>
      </w:r>
      <w:r>
        <w:rPr>
          <w:b/>
          <w:bCs/>
        </w:rPr>
        <w:t xml:space="preserve"> </w:t>
      </w:r>
      <w:r>
        <w:t xml:space="preserve">Крайнее лабораторное занятие – разбор типичных ошибок, совершаемых за весь семестр. Студентам предоставляется возможность переписать одну групповую контрольную работу, если за нее набрано меньше 50% баллов. </w:t>
      </w:r>
    </w:p>
    <w:p w14:paraId="110747BA" w14:textId="45A633A5" w:rsidR="005539B3" w:rsidRDefault="005539B3">
      <w:r w:rsidRPr="005539B3">
        <w:rPr>
          <w:b/>
          <w:bCs/>
        </w:rPr>
        <w:t>Блок выход:</w:t>
      </w:r>
      <w:r>
        <w:rPr>
          <w:b/>
          <w:bCs/>
        </w:rPr>
        <w:t xml:space="preserve"> </w:t>
      </w:r>
      <w:r>
        <w:t>устный экзамен</w:t>
      </w:r>
      <w:r w:rsidR="00001997">
        <w:t xml:space="preserve"> (100 баллов = 50 баллов за работу в семестре + 50 баллов за сдачу самого экзамена)</w:t>
      </w:r>
    </w:p>
    <w:p w14:paraId="6C001AE8" w14:textId="7167193B" w:rsidR="00001997" w:rsidRPr="005539B3" w:rsidRDefault="00001997">
      <w:r>
        <w:t>Баллы за работу в семестре = набранные баллы студента</w:t>
      </w:r>
      <w:r w:rsidRPr="00001997">
        <w:t>/</w:t>
      </w:r>
      <w:r>
        <w:t>169*100</w:t>
      </w:r>
    </w:p>
    <w:sectPr w:rsidR="00001997" w:rsidRPr="0055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F"/>
    <w:rsid w:val="00001997"/>
    <w:rsid w:val="000B0C5A"/>
    <w:rsid w:val="0012248C"/>
    <w:rsid w:val="005245BC"/>
    <w:rsid w:val="0054698F"/>
    <w:rsid w:val="005539B3"/>
    <w:rsid w:val="0069207D"/>
    <w:rsid w:val="006E3501"/>
    <w:rsid w:val="006F5077"/>
    <w:rsid w:val="00783DAF"/>
    <w:rsid w:val="00895DC6"/>
    <w:rsid w:val="00B9033C"/>
    <w:rsid w:val="00C0218D"/>
    <w:rsid w:val="00C15A17"/>
    <w:rsid w:val="00C6315F"/>
    <w:rsid w:val="00CA44FB"/>
    <w:rsid w:val="00E02203"/>
    <w:rsid w:val="00E353B6"/>
    <w:rsid w:val="00F2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5B77"/>
  <w15:chartTrackingRefBased/>
  <w15:docId w15:val="{84044A4B-D2D8-4F72-AF18-411EB1F7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Агарков</dc:creator>
  <cp:keywords/>
  <dc:description/>
  <cp:lastModifiedBy>Артем Агарков</cp:lastModifiedBy>
  <cp:revision>1</cp:revision>
  <dcterms:created xsi:type="dcterms:W3CDTF">2021-03-31T13:23:00Z</dcterms:created>
  <dcterms:modified xsi:type="dcterms:W3CDTF">2021-03-31T16:10:00Z</dcterms:modified>
</cp:coreProperties>
</file>