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4C788080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>Приложение 4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Утверждено Приказом ФИЦ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КИББ ФИЦ </w:t>
      </w:r>
      <w:proofErr w:type="spellStart"/>
      <w:r w:rsidRPr="00C9122D">
        <w:rPr>
          <w:sz w:val="26"/>
          <w:szCs w:val="26"/>
        </w:rPr>
        <w:t>КазНЦ</w:t>
      </w:r>
      <w:proofErr w:type="spellEnd"/>
      <w:r w:rsidRPr="00C9122D">
        <w:rPr>
          <w:sz w:val="26"/>
          <w:szCs w:val="26"/>
        </w:rPr>
        <w:t xml:space="preserve"> РАН</w:t>
      </w:r>
    </w:p>
    <w:p w14:paraId="20DCC5D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«30» января 2025 г., протокол № 1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402D68DE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«Молекулярная физиология»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F094DCF" w14:textId="6C17BC90" w:rsidR="007B358C" w:rsidRPr="00C9122D" w:rsidRDefault="00A7721E" w:rsidP="00A7721E">
      <w:pPr>
        <w:jc w:val="center"/>
        <w:rPr>
          <w:sz w:val="26"/>
          <w:szCs w:val="26"/>
        </w:rPr>
      </w:pPr>
      <w:r w:rsidRPr="00C9122D">
        <w:rPr>
          <w:b/>
          <w:smallCaps/>
          <w:sz w:val="26"/>
          <w:szCs w:val="26"/>
        </w:rPr>
        <w:t>1.5.5. Физиология человека и животных</w:t>
      </w:r>
    </w:p>
    <w:p w14:paraId="12FAC649" w14:textId="77777777" w:rsidR="007B358C" w:rsidRPr="00C9122D" w:rsidRDefault="007B358C" w:rsidP="007B358C">
      <w:pPr>
        <w:rPr>
          <w:sz w:val="26"/>
          <w:szCs w:val="26"/>
        </w:rPr>
      </w:pPr>
    </w:p>
    <w:p w14:paraId="399587F5" w14:textId="77777777" w:rsidR="007B358C" w:rsidRPr="00C9122D" w:rsidRDefault="007B358C" w:rsidP="007B358C">
      <w:pPr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Pr="00C9122D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2568B43F" w14:textId="40C681AD" w:rsidR="0059529D" w:rsidRPr="00C9122D" w:rsidRDefault="0059529D" w:rsidP="0059529D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правовые и этические аспекты проведения физиологических исследований на молекулярном уровне;</w:t>
      </w:r>
    </w:p>
    <w:p w14:paraId="6B8074BA" w14:textId="77777777" w:rsidR="0059529D" w:rsidRPr="00C9122D" w:rsidRDefault="0059529D" w:rsidP="0059529D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методы молекулярной физиологии.</w:t>
      </w:r>
    </w:p>
    <w:p w14:paraId="3582B358" w14:textId="1D18FA80" w:rsidR="0059529D" w:rsidRPr="00C9122D" w:rsidRDefault="0059529D" w:rsidP="0059529D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уровни организации живых систем и общие свойства живого организма;</w:t>
      </w:r>
    </w:p>
    <w:p w14:paraId="386398D7" w14:textId="77777777" w:rsidR="0059529D" w:rsidRPr="00C9122D" w:rsidRDefault="0059529D" w:rsidP="0059529D">
      <w:pPr>
        <w:pStyle w:val="a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общие физиологические закономерности, лежащие в основе регуляции внутриклеточных процессов и межклеточных коммуникаций;</w:t>
      </w:r>
    </w:p>
    <w:p w14:paraId="5E4F3508" w14:textId="78391004" w:rsidR="007B358C" w:rsidRPr="00C9122D" w:rsidRDefault="0059529D" w:rsidP="0059529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2"/>
          <w:rFonts w:ascii="Times New Roman" w:hAnsi="Times New Roman" w:cs="Times New Roman"/>
          <w:b/>
          <w:i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 xml:space="preserve"> Молекулярные процессы, протекающие в тканях и клетках человека и их динамику в различные возрастные периоды</w:t>
      </w:r>
      <w:r w:rsidR="007B358C" w:rsidRPr="00C9122D">
        <w:rPr>
          <w:rFonts w:ascii="Times New Roman" w:hAnsi="Times New Roman" w:cs="Times New Roman"/>
          <w:sz w:val="26"/>
          <w:szCs w:val="26"/>
        </w:rPr>
        <w:t>.</w:t>
      </w:r>
    </w:p>
    <w:p w14:paraId="24690995" w14:textId="0654A1D5" w:rsidR="0059529D" w:rsidRPr="00C9122D" w:rsidRDefault="0059529D" w:rsidP="0059529D">
      <w:pPr>
        <w:jc w:val="both"/>
        <w:rPr>
          <w:rStyle w:val="2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5E1E2D17" w14:textId="44BD1204" w:rsidR="0059529D" w:rsidRPr="00C9122D" w:rsidRDefault="0059529D" w:rsidP="0059529D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формировать поисковые запросы в различных поисковых системах и базах данных в зависимости от типа вопроса молекулярной физиологии;</w:t>
      </w:r>
    </w:p>
    <w:p w14:paraId="3C7DC8C2" w14:textId="3F263727" w:rsidR="0059529D" w:rsidRPr="00C9122D" w:rsidRDefault="0059529D" w:rsidP="0059529D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применять медико-физиологические термины в исследовательской деятельности.</w:t>
      </w:r>
    </w:p>
    <w:p w14:paraId="46ABAEC0" w14:textId="66621D7A" w:rsidR="0059529D" w:rsidRPr="00C9122D" w:rsidRDefault="0059529D" w:rsidP="0059529D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анализировать функциональное состояние различных клеточных элементов на молекулярном уровне;</w:t>
      </w:r>
    </w:p>
    <w:p w14:paraId="59AF122E" w14:textId="77D12764" w:rsidR="0059529D" w:rsidRPr="00C9122D" w:rsidRDefault="0059529D" w:rsidP="0059529D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 Владеть: </w:t>
      </w:r>
    </w:p>
    <w:p w14:paraId="66C00F1A" w14:textId="2C59645A" w:rsidR="007B358C" w:rsidRPr="00C9122D" w:rsidRDefault="007B358C" w:rsidP="007B358C">
      <w:pPr>
        <w:ind w:left="709" w:hanging="851"/>
        <w:jc w:val="both"/>
        <w:rPr>
          <w:rStyle w:val="2"/>
          <w:b/>
          <w:i/>
          <w:color w:val="000000"/>
          <w:sz w:val="26"/>
          <w:szCs w:val="26"/>
        </w:rPr>
      </w:pPr>
    </w:p>
    <w:p w14:paraId="519DFDD4" w14:textId="59A03DB7" w:rsidR="0059529D" w:rsidRPr="00C9122D" w:rsidRDefault="0059529D" w:rsidP="0059529D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алгоритмом проведения систематического обзора по актуальным вопросам</w:t>
      </w:r>
    </w:p>
    <w:p w14:paraId="351F956C" w14:textId="77777777" w:rsidR="0059529D" w:rsidRPr="00C9122D" w:rsidRDefault="0059529D" w:rsidP="0059529D">
      <w:pPr>
        <w:ind w:left="928"/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молекулярной физиологии;</w:t>
      </w:r>
    </w:p>
    <w:p w14:paraId="52D4AC03" w14:textId="41D503D8" w:rsidR="0059529D" w:rsidRPr="00C9122D" w:rsidRDefault="0059529D" w:rsidP="0059529D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алгоритмом поиска, обобщения и представления научной информации о механизмах молекулярных процессов, методах изучения функций организма на молекулярном уровне.</w:t>
      </w:r>
    </w:p>
    <w:p w14:paraId="377671F9" w14:textId="77777777" w:rsidR="0059529D" w:rsidRPr="00C9122D" w:rsidRDefault="0059529D" w:rsidP="0059529D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C9122D">
        <w:rPr>
          <w:rStyle w:val="2"/>
          <w:sz w:val="26"/>
          <w:szCs w:val="26"/>
        </w:rPr>
        <w:t>отдельными методами оценки функционального состояния человека на молекулярном уровне организации в исследовательской деятельности.</w:t>
      </w:r>
    </w:p>
    <w:p w14:paraId="4D59EACF" w14:textId="77777777" w:rsidR="00C037FE" w:rsidRPr="00C9122D" w:rsidRDefault="00C037FE" w:rsidP="007B358C">
      <w:pPr>
        <w:ind w:left="1145"/>
        <w:rPr>
          <w:rStyle w:val="2"/>
          <w:sz w:val="26"/>
          <w:szCs w:val="26"/>
        </w:rPr>
      </w:pPr>
    </w:p>
    <w:p w14:paraId="0C11ED8E" w14:textId="77777777" w:rsidR="007B358C" w:rsidRPr="00C9122D" w:rsidRDefault="007B358C" w:rsidP="007B358C">
      <w:pPr>
        <w:ind w:left="1145"/>
        <w:rPr>
          <w:rStyle w:val="2"/>
          <w:sz w:val="26"/>
          <w:szCs w:val="26"/>
        </w:rPr>
      </w:pPr>
    </w:p>
    <w:p w14:paraId="26D31A35" w14:textId="77777777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125A6D7F" w:rsidR="007B358C" w:rsidRPr="00C9122D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42262D" w:rsidRPr="00C9122D">
        <w:rPr>
          <w:sz w:val="26"/>
          <w:szCs w:val="26"/>
        </w:rPr>
        <w:t>Молекулярная физиология</w:t>
      </w:r>
      <w:r w:rsidRPr="00C9122D">
        <w:rPr>
          <w:sz w:val="26"/>
          <w:szCs w:val="26"/>
        </w:rPr>
        <w:t xml:space="preserve"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научным специальностям </w:t>
      </w:r>
      <w:r w:rsidR="006B1FBB" w:rsidRPr="00C9122D">
        <w:rPr>
          <w:sz w:val="26"/>
          <w:szCs w:val="26"/>
        </w:rPr>
        <w:t>1.5.5. Физиология человека и животных</w:t>
      </w:r>
      <w:r w:rsidRPr="00C9122D">
        <w:rPr>
          <w:sz w:val="26"/>
          <w:szCs w:val="26"/>
        </w:rPr>
        <w:t>. Обучение планируется на втором и/или третьем курсе.</w:t>
      </w:r>
    </w:p>
    <w:p w14:paraId="41DD0879" w14:textId="77777777" w:rsidR="007B358C" w:rsidRPr="00C9122D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C9122D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«Физическая химия», спецкурсов по электрохимии в рамках магистерской программы образования или специалитета.</w:t>
      </w:r>
    </w:p>
    <w:p w14:paraId="579AD08A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4F77266A" w14:textId="12511F68" w:rsidR="007B358C" w:rsidRPr="00C9122D" w:rsidRDefault="007B358C" w:rsidP="00C037FE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 xml:space="preserve">Цели и задачи освоения дисциплины </w:t>
      </w:r>
      <w:r w:rsidRPr="00C9122D">
        <w:rPr>
          <w:color w:val="000000"/>
          <w:sz w:val="26"/>
          <w:szCs w:val="26"/>
        </w:rPr>
        <w:t xml:space="preserve">– 1) формирование </w:t>
      </w:r>
      <w:r w:rsidR="00C037FE" w:rsidRPr="00C9122D">
        <w:rPr>
          <w:color w:val="000000"/>
          <w:sz w:val="26"/>
          <w:szCs w:val="26"/>
        </w:rPr>
        <w:t>системных теоретических и прикладных знаний о сущности, средствах и принципах молекулярных механизмов, лежащих в основе функций клеток и их компартментов, тканей, органов и организма в целом;</w:t>
      </w:r>
      <w:r w:rsidRPr="00C9122D">
        <w:rPr>
          <w:color w:val="000000"/>
          <w:sz w:val="26"/>
          <w:szCs w:val="26"/>
        </w:rPr>
        <w:t xml:space="preserve"> 2)</w:t>
      </w:r>
      <w:r w:rsidR="00C037FE" w:rsidRPr="00C9122D">
        <w:rPr>
          <w:sz w:val="26"/>
          <w:szCs w:val="26"/>
        </w:rPr>
        <w:t xml:space="preserve"> формирование способности к оценке морфо-функциональных, физиологических состояний и патологических процессов в организме человека для решения профессиональных задач; 3) формирование  представлени</w:t>
      </w:r>
      <w:r w:rsidR="0059529D" w:rsidRPr="00C9122D">
        <w:rPr>
          <w:sz w:val="26"/>
          <w:szCs w:val="26"/>
        </w:rPr>
        <w:t>я</w:t>
      </w:r>
      <w:r w:rsidR="00C037FE" w:rsidRPr="00C9122D">
        <w:rPr>
          <w:sz w:val="26"/>
          <w:szCs w:val="26"/>
        </w:rPr>
        <w:t xml:space="preserve"> о молекулярном уровне физиологических процессов; </w:t>
      </w:r>
      <w:r w:rsidR="0059529D" w:rsidRPr="00C9122D">
        <w:rPr>
          <w:sz w:val="26"/>
          <w:szCs w:val="26"/>
        </w:rPr>
        <w:t>4</w:t>
      </w:r>
      <w:r w:rsidR="00C037FE" w:rsidRPr="00C9122D">
        <w:rPr>
          <w:sz w:val="26"/>
          <w:szCs w:val="26"/>
        </w:rPr>
        <w:t>) ознакомление методами исследования молекулярной физиологии, применяемых для изучения и выявления патологических процессов в клетках и тканях человека и животных</w:t>
      </w:r>
      <w:r w:rsidR="0059529D" w:rsidRPr="00C9122D">
        <w:rPr>
          <w:sz w:val="26"/>
          <w:szCs w:val="26"/>
        </w:rPr>
        <w:t>; 5</w:t>
      </w:r>
      <w:r w:rsidRPr="00C9122D">
        <w:rPr>
          <w:color w:val="000000"/>
          <w:sz w:val="26"/>
          <w:szCs w:val="26"/>
        </w:rPr>
        <w:t>) подготовка аспирантов, обучающихся по программам подготовки научных и научно-педагогических кадров к сдаче кандидатского экзамена по специальн</w:t>
      </w:r>
      <w:r w:rsidR="0059529D" w:rsidRPr="00C9122D">
        <w:rPr>
          <w:color w:val="000000"/>
          <w:sz w:val="26"/>
          <w:szCs w:val="26"/>
        </w:rPr>
        <w:t xml:space="preserve">ой </w:t>
      </w:r>
      <w:r w:rsidRPr="00C9122D">
        <w:rPr>
          <w:color w:val="000000"/>
          <w:sz w:val="26"/>
          <w:szCs w:val="26"/>
        </w:rPr>
        <w:t>дисциплин</w:t>
      </w:r>
      <w:r w:rsidR="0059529D" w:rsidRPr="00C9122D">
        <w:rPr>
          <w:color w:val="000000"/>
          <w:sz w:val="26"/>
          <w:szCs w:val="26"/>
        </w:rPr>
        <w:t>е 1.5.5. Физиология человека и животных.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9122D">
              <w:rPr>
                <w:b/>
                <w:sz w:val="26"/>
                <w:szCs w:val="26"/>
              </w:rPr>
              <w:t>Самост</w:t>
            </w:r>
            <w:proofErr w:type="spellEnd"/>
            <w:r w:rsidRPr="00C9122D">
              <w:rPr>
                <w:b/>
                <w:sz w:val="26"/>
                <w:szCs w:val="26"/>
              </w:rPr>
              <w:t>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7B358C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24F46DB" w14:textId="63C46DDE" w:rsidR="007B358C" w:rsidRPr="00C9122D" w:rsidRDefault="006B1FBB" w:rsidP="006B1FBB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2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Введение в предмет «Молекулярная физиология». Основные понятия молекулярной физиологи. </w:t>
            </w:r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Связь молекулярной физиологии с медицинскими и биологическими науками. Виды регуляции физиологических процессов, их эволюция, роль химической, нервной и </w:t>
            </w:r>
            <w:r w:rsidRPr="00C91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гормональной регуляции. Взаимосвязь механизмов регуляции на молекулярном уровне. Молекулярные основы физиологических процессов в организме, органах и клетках. Предмет и методы, используемые в молекулярной физиологии</w:t>
            </w:r>
          </w:p>
        </w:tc>
        <w:tc>
          <w:tcPr>
            <w:tcW w:w="1160" w:type="dxa"/>
            <w:vAlign w:val="center"/>
          </w:tcPr>
          <w:p w14:paraId="365DE8FF" w14:textId="2AB75B93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7A7DCC9B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3508C25A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 w:rsidR="007B358C" w:rsidRPr="00C9122D">
              <w:rPr>
                <w:b/>
                <w:sz w:val="26"/>
                <w:szCs w:val="26"/>
              </w:rPr>
              <w:t>8</w:t>
            </w:r>
          </w:p>
        </w:tc>
      </w:tr>
      <w:tr w:rsidR="007B358C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629C5B5" w14:textId="6FFD9098" w:rsidR="007B358C" w:rsidRPr="00C9122D" w:rsidRDefault="006B1FBB" w:rsidP="006B1FBB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C912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Строение и функции клеточных мембран.</w:t>
            </w:r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развития представлений о строении биологических мембран. Модели строения плазматических мембран (жидкостная,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жидкомозаичная</w:t>
            </w:r>
            <w:proofErr w:type="spellEnd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, глобулярная, бимолекулярная, фосфолипидная). Современные взгляды о составе и структуре плазматических мембран. Важнейшие функции биологических мембран: барьерная, транспортная, метаболическая, генерация биопотенциалов, клеточная рецепция и межклеточное взаимодействие. Методы изучения биологических мембран. Нарушения структуры и функции мембран при патологии.</w:t>
            </w:r>
          </w:p>
        </w:tc>
        <w:tc>
          <w:tcPr>
            <w:tcW w:w="1160" w:type="dxa"/>
            <w:vAlign w:val="center"/>
          </w:tcPr>
          <w:p w14:paraId="4B929CBA" w14:textId="6EF1A75A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156F7222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6A936EA6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 w:rsidR="007B358C" w:rsidRPr="00C9122D">
              <w:rPr>
                <w:b/>
                <w:sz w:val="26"/>
                <w:szCs w:val="26"/>
              </w:rPr>
              <w:t>8</w:t>
            </w:r>
          </w:p>
        </w:tc>
      </w:tr>
      <w:tr w:rsidR="007B358C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4E08A65" w14:textId="37279DBF" w:rsidR="007B358C" w:rsidRPr="00C9122D" w:rsidRDefault="006B1FBB" w:rsidP="006B1FBB">
            <w:pPr>
              <w:pStyle w:val="a8"/>
              <w:tabs>
                <w:tab w:val="left" w:pos="935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C912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Трансмембранные белки и их роль в рецепции и транспортных процессах</w:t>
            </w:r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. Структурно-функциональная организация ионных и водных каналов и ионных насосов (натриевые, калиевые, кальциевые, хлорные,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аквапорины</w:t>
            </w:r>
            <w:proofErr w:type="spellEnd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, натрий-калиевая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АТФаза</w:t>
            </w:r>
            <w:proofErr w:type="spellEnd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, калий-водородная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АТФаза</w:t>
            </w:r>
            <w:proofErr w:type="spellEnd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, кальциевая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АТФаза</w:t>
            </w:r>
            <w:proofErr w:type="spellEnd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Симпорты</w:t>
            </w:r>
            <w:proofErr w:type="spellEnd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 xml:space="preserve"> и антипорты. Рецепторные белки и их роль в межклеточном взаимодействии. </w:t>
            </w:r>
            <w:proofErr w:type="spellStart"/>
            <w:r w:rsidRPr="00C9122D">
              <w:rPr>
                <w:rFonts w:ascii="Times New Roman" w:hAnsi="Times New Roman" w:cs="Times New Roman"/>
                <w:sz w:val="26"/>
                <w:szCs w:val="26"/>
              </w:rPr>
              <w:t>Иммуноф</w:t>
            </w:r>
            <w:proofErr w:type="spellEnd"/>
          </w:p>
        </w:tc>
        <w:tc>
          <w:tcPr>
            <w:tcW w:w="1160" w:type="dxa"/>
            <w:vAlign w:val="center"/>
          </w:tcPr>
          <w:p w14:paraId="652A4B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4925AF90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0ADD65B4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</w:t>
            </w:r>
            <w:r w:rsidR="000437F3" w:rsidRPr="00C9122D">
              <w:rPr>
                <w:b/>
                <w:sz w:val="26"/>
                <w:szCs w:val="26"/>
              </w:rPr>
              <w:t>2</w:t>
            </w:r>
          </w:p>
        </w:tc>
      </w:tr>
      <w:tr w:rsidR="007B358C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0C0A5DD" w14:textId="422145A2" w:rsidR="007B358C" w:rsidRPr="00C9122D" w:rsidRDefault="006B1FBB" w:rsidP="006B1FBB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C9122D">
              <w:rPr>
                <w:b/>
                <w:bCs/>
                <w:sz w:val="26"/>
                <w:szCs w:val="26"/>
              </w:rPr>
              <w:t>Роль вторичных мессенджеров и ферментов во внутриклеточных регуляторных процессах.</w:t>
            </w:r>
            <w:r w:rsidRPr="00C9122D">
              <w:rPr>
                <w:sz w:val="26"/>
                <w:szCs w:val="26"/>
              </w:rPr>
              <w:t xml:space="preserve"> Внутриклеточные мессенджеры – посредники в реализации гормонального ответа. Молекулярные механизмы нарушений гормональных влияний: аутоиммунные, на уровне рецепции, внутриклеточные. Механизмы действия ферментов. Основные регуляторные внутриклеточные ферменты. Их участие в метаболических внутриклеточных сигнальных путях. Методы исследования активности ферментов при активации сигнальных путей регуляции функций клеток. Механизмы нарушения внутриклеточной сигнализации.</w:t>
            </w:r>
          </w:p>
        </w:tc>
        <w:tc>
          <w:tcPr>
            <w:tcW w:w="1160" w:type="dxa"/>
            <w:vAlign w:val="center"/>
          </w:tcPr>
          <w:p w14:paraId="49A7C3CF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519154DD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5EE16DC6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</w:t>
            </w:r>
            <w:r w:rsidR="000437F3" w:rsidRPr="00C9122D">
              <w:rPr>
                <w:b/>
                <w:sz w:val="26"/>
                <w:szCs w:val="26"/>
              </w:rPr>
              <w:t>2</w:t>
            </w:r>
          </w:p>
        </w:tc>
      </w:tr>
      <w:tr w:rsidR="007B358C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9E4FF73" w14:textId="0CB4E256" w:rsidR="007B358C" w:rsidRPr="00C9122D" w:rsidRDefault="000437F3" w:rsidP="000437F3">
            <w:pPr>
              <w:jc w:val="both"/>
              <w:rPr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Молекулярные механизмы синаптического проведения. Структура и функции химических синапсов.</w:t>
            </w:r>
            <w:r w:rsidRPr="00C9122D">
              <w:rPr>
                <w:sz w:val="26"/>
                <w:szCs w:val="26"/>
              </w:rPr>
              <w:t xml:space="preserve"> Молекулярные основы синтеза и секреции медиаторов. Классификация медиаторов. Рецепция медиаторов на постсинаптической мембране. Метаболизм медиаторов. Особенности ответа в зависимости от структуры медиаторов и рецепторов постсинаптической мембраны. Фармакология синаптической передачи. </w:t>
            </w:r>
          </w:p>
        </w:tc>
        <w:tc>
          <w:tcPr>
            <w:tcW w:w="1160" w:type="dxa"/>
            <w:vAlign w:val="center"/>
          </w:tcPr>
          <w:p w14:paraId="6128C95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6296B872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62D38D5B" w:rsidR="007B358C" w:rsidRPr="00C9122D" w:rsidRDefault="000437F3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19</w:t>
            </w:r>
          </w:p>
        </w:tc>
      </w:tr>
      <w:tr w:rsidR="007B358C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7B358C" w:rsidRPr="00C9122D" w:rsidRDefault="007B358C" w:rsidP="007B358C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F5BF856" w14:textId="1B8B5234" w:rsidR="007B358C" w:rsidRPr="00C9122D" w:rsidRDefault="000437F3" w:rsidP="000437F3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Структура и функции межклеточного матрикса</w:t>
            </w:r>
            <w:r w:rsidRPr="00C9122D">
              <w:rPr>
                <w:sz w:val="26"/>
                <w:szCs w:val="26"/>
              </w:rPr>
              <w:t>. Молекулярный состав межклеточного матрикса жизненно важных органов - сердца, мозга. Структура молекулярной сети, роль молекул внеклеточного матрикса мозга в регуляции активности трансмембранных рецепторов, каналов, в межклеточных взаимодействиях в тканях. Нарушения структуры и функции внеклеточного матрикса при патологии. Методы изучения межклеточного матрикса в тканях.</w:t>
            </w:r>
          </w:p>
        </w:tc>
        <w:tc>
          <w:tcPr>
            <w:tcW w:w="1160" w:type="dxa"/>
            <w:vAlign w:val="center"/>
          </w:tcPr>
          <w:p w14:paraId="6652E54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5E484725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 w:rsidR="000437F3" w:rsidRPr="00C9122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087345E2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 w:rsidR="000437F3" w:rsidRPr="00C9122D">
              <w:rPr>
                <w:b/>
                <w:sz w:val="26"/>
                <w:szCs w:val="26"/>
              </w:rPr>
              <w:t>9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B9B1B38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color w:val="000000"/>
          <w:sz w:val="26"/>
          <w:szCs w:val="26"/>
        </w:rPr>
        <w:t>Зачет включает обсуждение на основе презентации и краткого доклада обзора литературы по статьям за последние 5 лет в соответствии с темой научного исследования аспиранта.</w:t>
      </w:r>
    </w:p>
    <w:p w14:paraId="387016ED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 xml:space="preserve">Аспирант демонстрирует плохое знание большей части основного материала в соответствующей области науки. Не информирован или </w:t>
            </w:r>
            <w:r w:rsidRPr="00C9122D">
              <w:rPr>
                <w:sz w:val="26"/>
                <w:szCs w:val="26"/>
              </w:rPr>
              <w:lastRenderedPageBreak/>
              <w:t>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4336A8AA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42262D" w:rsidRPr="00C9122D">
        <w:rPr>
          <w:b/>
          <w:sz w:val="26"/>
          <w:szCs w:val="26"/>
          <w:u w:val="single"/>
        </w:rPr>
        <w:t>Молекулярная физиология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C9122D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C9122D">
        <w:rPr>
          <w:b/>
          <w:iCs/>
          <w:sz w:val="26"/>
          <w:szCs w:val="26"/>
        </w:rPr>
        <w:t>7.1. Литература</w:t>
      </w:r>
    </w:p>
    <w:p w14:paraId="35379F97" w14:textId="3AE3CBEB" w:rsidR="007B358C" w:rsidRPr="00C9122D" w:rsidRDefault="00162EF9" w:rsidP="007B358C">
      <w:pPr>
        <w:jc w:val="both"/>
        <w:rPr>
          <w:sz w:val="26"/>
          <w:szCs w:val="26"/>
        </w:rPr>
      </w:pPr>
      <w:r w:rsidRPr="00C9122D">
        <w:rPr>
          <w:sz w:val="26"/>
          <w:szCs w:val="26"/>
        </w:rPr>
        <w:t>1. Нормальная физиология. под ред. К.В. Судакова. М.: ГЭОТАР – Медиа, 2012.</w:t>
      </w:r>
    </w:p>
    <w:p w14:paraId="5012C5A5" w14:textId="439272EF" w:rsidR="00162EF9" w:rsidRPr="00C9122D" w:rsidRDefault="00162EF9" w:rsidP="007B358C">
      <w:pPr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2. </w:t>
      </w:r>
      <w:proofErr w:type="spellStart"/>
      <w:r w:rsidRPr="00C9122D">
        <w:rPr>
          <w:sz w:val="26"/>
          <w:szCs w:val="26"/>
        </w:rPr>
        <w:t>Николлс</w:t>
      </w:r>
      <w:proofErr w:type="spellEnd"/>
      <w:r w:rsidRPr="00C9122D">
        <w:rPr>
          <w:sz w:val="26"/>
          <w:szCs w:val="26"/>
        </w:rPr>
        <w:t xml:space="preserve"> Дж. Г., Мартин О.В., </w:t>
      </w:r>
      <w:proofErr w:type="spellStart"/>
      <w:r w:rsidRPr="00C9122D">
        <w:rPr>
          <w:sz w:val="26"/>
          <w:szCs w:val="26"/>
        </w:rPr>
        <w:t>Валлас</w:t>
      </w:r>
      <w:proofErr w:type="spellEnd"/>
      <w:r w:rsidRPr="00C9122D">
        <w:rPr>
          <w:sz w:val="26"/>
          <w:szCs w:val="26"/>
        </w:rPr>
        <w:t xml:space="preserve"> Б. Дж., Фукс П.А. От нейрона к мозгу. 2003.</w:t>
      </w:r>
    </w:p>
    <w:p w14:paraId="31F2366D" w14:textId="77777777" w:rsidR="007B358C" w:rsidRPr="00C9122D" w:rsidRDefault="007B358C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C9122D">
        <w:rPr>
          <w:b/>
          <w:bCs/>
          <w:sz w:val="26"/>
          <w:szCs w:val="26"/>
        </w:rPr>
        <w:t>7.2. Дополнительная литература</w:t>
      </w:r>
    </w:p>
    <w:p w14:paraId="7D0B2251" w14:textId="4159D1C3" w:rsidR="00162EF9" w:rsidRPr="00C9122D" w:rsidRDefault="00162EF9" w:rsidP="007B358C">
      <w:pPr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1. Атлас по физиологии. В двух томах: учеб. Пособие. А. Г. Камкин, И. С. Киселева М.: ГЭОТАР-Медиа, 2012. </w:t>
      </w:r>
    </w:p>
    <w:p w14:paraId="35A8771B" w14:textId="02C00B79" w:rsidR="00162EF9" w:rsidRPr="00C9122D" w:rsidRDefault="00162EF9" w:rsidP="007B358C">
      <w:pPr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2. Молекулярная </w:t>
      </w:r>
      <w:proofErr w:type="spellStart"/>
      <w:proofErr w:type="gramStart"/>
      <w:r w:rsidRPr="00C9122D">
        <w:rPr>
          <w:sz w:val="26"/>
          <w:szCs w:val="26"/>
        </w:rPr>
        <w:t>нейроморфология</w:t>
      </w:r>
      <w:proofErr w:type="spellEnd"/>
      <w:r w:rsidRPr="00C9122D">
        <w:rPr>
          <w:sz w:val="26"/>
          <w:szCs w:val="26"/>
        </w:rPr>
        <w:t xml:space="preserve"> .</w:t>
      </w:r>
      <w:proofErr w:type="gramEnd"/>
      <w:r w:rsidRPr="00C9122D">
        <w:rPr>
          <w:sz w:val="26"/>
          <w:szCs w:val="26"/>
        </w:rPr>
        <w:t xml:space="preserve"> </w:t>
      </w:r>
      <w:proofErr w:type="spellStart"/>
      <w:r w:rsidRPr="00C9122D">
        <w:rPr>
          <w:sz w:val="26"/>
          <w:szCs w:val="26"/>
        </w:rPr>
        <w:t>Нейродегенерация</w:t>
      </w:r>
      <w:proofErr w:type="spellEnd"/>
      <w:r w:rsidRPr="00C9122D">
        <w:rPr>
          <w:sz w:val="26"/>
          <w:szCs w:val="26"/>
        </w:rPr>
        <w:t xml:space="preserve"> и оценка реакции нервных клеток на повреждение / Д. Э. </w:t>
      </w:r>
      <w:proofErr w:type="spellStart"/>
      <w:r w:rsidRPr="00C9122D">
        <w:rPr>
          <w:sz w:val="26"/>
          <w:szCs w:val="26"/>
        </w:rPr>
        <w:t>Коржевский</w:t>
      </w:r>
      <w:proofErr w:type="spellEnd"/>
      <w:r w:rsidRPr="00C9122D">
        <w:rPr>
          <w:sz w:val="26"/>
          <w:szCs w:val="26"/>
        </w:rPr>
        <w:t xml:space="preserve">, И. П. Григорьев, Е. А. Колос; ред. Д. Э. </w:t>
      </w:r>
      <w:proofErr w:type="spellStart"/>
      <w:r w:rsidRPr="00C9122D">
        <w:rPr>
          <w:sz w:val="26"/>
          <w:szCs w:val="26"/>
        </w:rPr>
        <w:t>Коржевский</w:t>
      </w:r>
      <w:proofErr w:type="spellEnd"/>
      <w:r w:rsidRPr="00C9122D">
        <w:rPr>
          <w:sz w:val="26"/>
          <w:szCs w:val="26"/>
        </w:rPr>
        <w:t xml:space="preserve">. – СПб.: </w:t>
      </w:r>
      <w:proofErr w:type="spellStart"/>
      <w:r w:rsidRPr="00C9122D">
        <w:rPr>
          <w:sz w:val="26"/>
          <w:szCs w:val="26"/>
        </w:rPr>
        <w:t>СпецЛит</w:t>
      </w:r>
      <w:proofErr w:type="spellEnd"/>
      <w:r w:rsidRPr="00C9122D">
        <w:rPr>
          <w:sz w:val="26"/>
          <w:szCs w:val="26"/>
        </w:rPr>
        <w:t xml:space="preserve">, 2015. </w:t>
      </w:r>
    </w:p>
    <w:p w14:paraId="66EBDCA8" w14:textId="1C84C0CE" w:rsidR="00162EF9" w:rsidRPr="00C9122D" w:rsidRDefault="00162EF9" w:rsidP="007B358C">
      <w:pPr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3. Нормальная физиология: учебник / ред. Б. И. Ткаченко. – 3-е изд., </w:t>
      </w:r>
      <w:proofErr w:type="spellStart"/>
      <w:r w:rsidRPr="00C9122D">
        <w:rPr>
          <w:sz w:val="26"/>
          <w:szCs w:val="26"/>
        </w:rPr>
        <w:t>испр</w:t>
      </w:r>
      <w:proofErr w:type="spellEnd"/>
      <w:proofErr w:type="gramStart"/>
      <w:r w:rsidRPr="00C9122D">
        <w:rPr>
          <w:sz w:val="26"/>
          <w:szCs w:val="26"/>
        </w:rPr>
        <w:t>.</w:t>
      </w:r>
      <w:proofErr w:type="gramEnd"/>
      <w:r w:rsidRPr="00C9122D">
        <w:rPr>
          <w:sz w:val="26"/>
          <w:szCs w:val="26"/>
        </w:rPr>
        <w:t xml:space="preserve"> и доп. – М.: </w:t>
      </w:r>
      <w:proofErr w:type="spellStart"/>
      <w:r w:rsidRPr="00C9122D">
        <w:rPr>
          <w:sz w:val="26"/>
          <w:szCs w:val="26"/>
        </w:rPr>
        <w:t>ГЭОТАРМедиа</w:t>
      </w:r>
      <w:proofErr w:type="spellEnd"/>
      <w:r w:rsidRPr="00C9122D">
        <w:rPr>
          <w:sz w:val="26"/>
          <w:szCs w:val="26"/>
        </w:rPr>
        <w:t>, 2016.</w:t>
      </w:r>
    </w:p>
    <w:p w14:paraId="525EC0D5" w14:textId="18B602AE" w:rsidR="00162EF9" w:rsidRPr="00C9122D" w:rsidRDefault="00162EF9" w:rsidP="007B358C">
      <w:pPr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 4. Учеб. </w:t>
      </w:r>
      <w:proofErr w:type="spellStart"/>
      <w:r w:rsidRPr="00C9122D">
        <w:rPr>
          <w:sz w:val="26"/>
          <w:szCs w:val="26"/>
        </w:rPr>
        <w:t>пособ</w:t>
      </w:r>
      <w:proofErr w:type="spellEnd"/>
      <w:r w:rsidRPr="00C9122D">
        <w:rPr>
          <w:sz w:val="26"/>
          <w:szCs w:val="26"/>
        </w:rPr>
        <w:t xml:space="preserve">. д/ высшей школы (ВУЗы) «Молекулярная биология. Общая морфология, биофизика, биохимия, физиология» Д. Э. </w:t>
      </w:r>
      <w:proofErr w:type="spellStart"/>
      <w:r w:rsidRPr="00C9122D">
        <w:rPr>
          <w:sz w:val="26"/>
          <w:szCs w:val="26"/>
        </w:rPr>
        <w:t>Коржевский</w:t>
      </w:r>
      <w:proofErr w:type="spellEnd"/>
      <w:r w:rsidRPr="00C9122D">
        <w:rPr>
          <w:sz w:val="26"/>
          <w:szCs w:val="26"/>
        </w:rPr>
        <w:t xml:space="preserve">, О. В. </w:t>
      </w:r>
      <w:proofErr w:type="spellStart"/>
      <w:r w:rsidRPr="00C9122D">
        <w:rPr>
          <w:sz w:val="26"/>
          <w:szCs w:val="26"/>
        </w:rPr>
        <w:t>Кирик</w:t>
      </w:r>
      <w:proofErr w:type="spellEnd"/>
      <w:r w:rsidRPr="00C9122D">
        <w:rPr>
          <w:sz w:val="26"/>
          <w:szCs w:val="26"/>
        </w:rPr>
        <w:t xml:space="preserve">, Е. Г. Сухорукова и др.; под ред. Д. Э. </w:t>
      </w:r>
      <w:proofErr w:type="spellStart"/>
      <w:r w:rsidRPr="00C9122D">
        <w:rPr>
          <w:sz w:val="26"/>
          <w:szCs w:val="26"/>
        </w:rPr>
        <w:t>Коржевского</w:t>
      </w:r>
      <w:proofErr w:type="spellEnd"/>
      <w:r w:rsidRPr="00C9122D">
        <w:rPr>
          <w:sz w:val="26"/>
          <w:szCs w:val="26"/>
        </w:rPr>
        <w:t xml:space="preserve"> М.: Издательство: Спец. Лит, 2014</w:t>
      </w:r>
    </w:p>
    <w:p w14:paraId="02A90095" w14:textId="2BE559E2" w:rsidR="007B358C" w:rsidRPr="00C9122D" w:rsidRDefault="00162EF9" w:rsidP="007B358C">
      <w:pPr>
        <w:jc w:val="both"/>
        <w:rPr>
          <w:rStyle w:val="a9"/>
          <w:i w:val="0"/>
          <w:iCs w:val="0"/>
          <w:sz w:val="26"/>
          <w:szCs w:val="26"/>
        </w:rPr>
      </w:pPr>
      <w:r w:rsidRPr="00C9122D">
        <w:rPr>
          <w:sz w:val="26"/>
          <w:szCs w:val="26"/>
        </w:rPr>
        <w:t xml:space="preserve">5. Нормальная физиология: учебник / В. П. Дегтярев, Н. Д. Сорокина. – М.: ГЭОТАР-Медиа, 2016. </w:t>
      </w:r>
    </w:p>
    <w:p w14:paraId="2888153E" w14:textId="77777777" w:rsidR="007B358C" w:rsidRPr="00C9122D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C9122D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07A3BF73" w14:textId="77777777" w:rsidR="007B358C" w:rsidRPr="00C9122D" w:rsidRDefault="007B358C" w:rsidP="007B358C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Электронная платформа для поиска статей </w:t>
      </w:r>
      <w:proofErr w:type="spellStart"/>
      <w:r w:rsidRPr="00C9122D">
        <w:rPr>
          <w:sz w:val="26"/>
          <w:szCs w:val="26"/>
        </w:rPr>
        <w:t>CoLab</w:t>
      </w:r>
      <w:proofErr w:type="spellEnd"/>
      <w:r w:rsidRPr="00C9122D">
        <w:rPr>
          <w:sz w:val="26"/>
          <w:szCs w:val="26"/>
        </w:rPr>
        <w:t xml:space="preserve"> - </w:t>
      </w:r>
      <w:hyperlink r:id="rId7" w:tgtFrame="_blank" w:history="1">
        <w:r w:rsidRPr="00C9122D">
          <w:rPr>
            <w:rStyle w:val="ab"/>
            <w:color w:val="auto"/>
            <w:sz w:val="26"/>
            <w:szCs w:val="26"/>
            <w:u w:val="none"/>
          </w:rPr>
          <w:t>https://colab.ws</w:t>
        </w:r>
      </w:hyperlink>
    </w:p>
    <w:p w14:paraId="2FF453AE" w14:textId="77777777" w:rsidR="007B358C" w:rsidRPr="00C9122D" w:rsidRDefault="007B358C" w:rsidP="007B358C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Электронная платформа для поиска статей </w:t>
      </w:r>
      <w:r w:rsidRPr="00C9122D">
        <w:rPr>
          <w:sz w:val="26"/>
          <w:szCs w:val="26"/>
          <w:lang w:val="en-US"/>
        </w:rPr>
        <w:t>P</w:t>
      </w:r>
      <w:proofErr w:type="spellStart"/>
      <w:r w:rsidRPr="00C9122D">
        <w:rPr>
          <w:sz w:val="26"/>
          <w:szCs w:val="26"/>
        </w:rPr>
        <w:t>ub</w:t>
      </w:r>
      <w:proofErr w:type="spellEnd"/>
      <w:r w:rsidRPr="00C9122D">
        <w:rPr>
          <w:sz w:val="26"/>
          <w:szCs w:val="26"/>
          <w:lang w:val="en-US"/>
        </w:rPr>
        <w:t>M</w:t>
      </w:r>
      <w:proofErr w:type="spellStart"/>
      <w:r w:rsidRPr="00C9122D">
        <w:rPr>
          <w:sz w:val="26"/>
          <w:szCs w:val="26"/>
        </w:rPr>
        <w:t>ed</w:t>
      </w:r>
      <w:proofErr w:type="spellEnd"/>
      <w:r w:rsidRPr="00C9122D">
        <w:rPr>
          <w:sz w:val="26"/>
          <w:szCs w:val="26"/>
        </w:rPr>
        <w:t xml:space="preserve"> - </w:t>
      </w:r>
      <w:hyperlink r:id="rId8" w:tgtFrame="_blank" w:history="1">
        <w:r w:rsidRPr="00C9122D">
          <w:rPr>
            <w:rStyle w:val="ab"/>
            <w:color w:val="auto"/>
            <w:sz w:val="26"/>
            <w:szCs w:val="26"/>
            <w:u w:val="none"/>
          </w:rPr>
          <w:t>https://pubmed.ncbi.nlm.nih.gov/</w:t>
        </w:r>
      </w:hyperlink>
    </w:p>
    <w:p w14:paraId="4B3AF6D4" w14:textId="77777777" w:rsidR="007B358C" w:rsidRPr="00C9122D" w:rsidRDefault="007B358C" w:rsidP="007B358C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Платформа научной электронной библиотеки e-Library.ru - </w:t>
      </w:r>
      <w:hyperlink r:id="rId9" w:tgtFrame="_blank" w:history="1">
        <w:r w:rsidRPr="00C9122D">
          <w:rPr>
            <w:rStyle w:val="ab"/>
            <w:color w:val="auto"/>
            <w:sz w:val="26"/>
            <w:szCs w:val="26"/>
            <w:u w:val="none"/>
          </w:rPr>
          <w:t>http://www.elibrary.ru</w:t>
        </w:r>
      </w:hyperlink>
    </w:p>
    <w:p w14:paraId="301BFAD5" w14:textId="77777777" w:rsidR="007B358C" w:rsidRPr="00C9122D" w:rsidRDefault="007B358C" w:rsidP="007B358C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База данных для поиска информации о химических соединениях и спектрах ЯМР </w:t>
      </w:r>
      <w:proofErr w:type="spellStart"/>
      <w:r w:rsidRPr="00C9122D">
        <w:rPr>
          <w:sz w:val="26"/>
          <w:szCs w:val="26"/>
          <w:lang w:val="en-US"/>
        </w:rPr>
        <w:t>OdanChem</w:t>
      </w:r>
      <w:proofErr w:type="spellEnd"/>
      <w:r w:rsidRPr="00C9122D">
        <w:rPr>
          <w:sz w:val="26"/>
          <w:szCs w:val="26"/>
        </w:rPr>
        <w:t xml:space="preserve">- </w:t>
      </w:r>
      <w:hyperlink r:id="rId10" w:tgtFrame="_blank" w:history="1">
        <w:r w:rsidRPr="00C9122D">
          <w:rPr>
            <w:rStyle w:val="ab"/>
            <w:color w:val="auto"/>
            <w:sz w:val="26"/>
            <w:szCs w:val="26"/>
            <w:u w:val="none"/>
          </w:rPr>
          <w:t>https://odanchem.org/main</w:t>
        </w:r>
      </w:hyperlink>
    </w:p>
    <w:p w14:paraId="30F52B82" w14:textId="77777777" w:rsidR="00162EF9" w:rsidRPr="00C9122D" w:rsidRDefault="007B358C" w:rsidP="00162EF9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 </w:t>
      </w:r>
      <w:hyperlink r:id="rId11" w:history="1">
        <w:r w:rsidR="00162EF9" w:rsidRPr="00C9122D">
          <w:rPr>
            <w:rStyle w:val="ab"/>
            <w:color w:val="auto"/>
            <w:sz w:val="26"/>
            <w:szCs w:val="26"/>
            <w:u w:val="none"/>
          </w:rPr>
          <w:t>http://www.studmedlib.ru/</w:t>
        </w:r>
      </w:hyperlink>
    </w:p>
    <w:p w14:paraId="77B8CE66" w14:textId="4892E78D" w:rsidR="007B358C" w:rsidRPr="00C9122D" w:rsidRDefault="009E3657" w:rsidP="00162EF9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hyperlink r:id="rId12" w:tgtFrame="_blank" w:history="1">
        <w:r w:rsidR="00162EF9" w:rsidRPr="00C9122D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https://e.lanbook.com</w:t>
        </w:r>
      </w:hyperlink>
    </w:p>
    <w:p w14:paraId="46C9F772" w14:textId="14B9729F" w:rsidR="00162EF9" w:rsidRPr="00C9122D" w:rsidRDefault="00162EF9" w:rsidP="00162EF9">
      <w:pPr>
        <w:numPr>
          <w:ilvl w:val="0"/>
          <w:numId w:val="5"/>
        </w:numPr>
        <w:adjustRightInd w:val="0"/>
        <w:jc w:val="both"/>
        <w:rPr>
          <w:sz w:val="26"/>
          <w:szCs w:val="26"/>
        </w:rPr>
      </w:pPr>
      <w:r w:rsidRPr="00C9122D">
        <w:rPr>
          <w:sz w:val="26"/>
          <w:szCs w:val="26"/>
          <w:shd w:val="clear" w:color="auto" w:fill="FFFFFF"/>
        </w:rPr>
        <w:t> </w:t>
      </w:r>
      <w:hyperlink r:id="rId13" w:tgtFrame="_blank" w:history="1">
        <w:r w:rsidRPr="00C9122D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http://www.biblioclub.ru</w:t>
        </w:r>
      </w:hyperlink>
    </w:p>
    <w:p w14:paraId="07D32388" w14:textId="77777777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77777777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Pr="00C9122D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2854559E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466559C4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14"/>
      <w:headerReference w:type="default" r:id="rId15"/>
      <w:footerReference w:type="even" r:id="rId16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96B" w14:textId="77777777" w:rsidR="009E3657" w:rsidRDefault="009E3657">
      <w:r>
        <w:separator/>
      </w:r>
    </w:p>
  </w:endnote>
  <w:endnote w:type="continuationSeparator" w:id="0">
    <w:p w14:paraId="24354B8C" w14:textId="77777777" w:rsidR="009E3657" w:rsidRDefault="009E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94EF" w14:textId="77777777" w:rsidR="009E3657" w:rsidRDefault="009E3657">
      <w:r>
        <w:separator/>
      </w:r>
    </w:p>
  </w:footnote>
  <w:footnote w:type="continuationSeparator" w:id="0">
    <w:p w14:paraId="3772AA27" w14:textId="77777777" w:rsidR="009E3657" w:rsidRDefault="009E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42262D"/>
    <w:rsid w:val="0059529D"/>
    <w:rsid w:val="006351CF"/>
    <w:rsid w:val="006B1FBB"/>
    <w:rsid w:val="006D0295"/>
    <w:rsid w:val="007B358C"/>
    <w:rsid w:val="0087614E"/>
    <w:rsid w:val="009B2285"/>
    <w:rsid w:val="009C3980"/>
    <w:rsid w:val="009E3657"/>
    <w:rsid w:val="00A32DC2"/>
    <w:rsid w:val="00A7721E"/>
    <w:rsid w:val="00AB4A56"/>
    <w:rsid w:val="00BD65A3"/>
    <w:rsid w:val="00C037FE"/>
    <w:rsid w:val="00C9122D"/>
    <w:rsid w:val="00D80FA4"/>
    <w:rsid w:val="00DD6BF9"/>
    <w:rsid w:val="00E23CA2"/>
    <w:rsid w:val="00EB399C"/>
    <w:rsid w:val="00F72EFB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aliases w:val="Обычный (веб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ab.ws" TargetMode="External"/><Relationship Id="rId12" Type="http://schemas.openxmlformats.org/officeDocument/2006/relationships/hyperlink" Target="https://e.lanbook.com/security/regis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danchem.org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11</cp:revision>
  <dcterms:created xsi:type="dcterms:W3CDTF">2025-01-20T07:59:00Z</dcterms:created>
  <dcterms:modified xsi:type="dcterms:W3CDTF">2025-02-21T10:57:00Z</dcterms:modified>
</cp:coreProperties>
</file>