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7451" w14:textId="3768081A" w:rsidR="00AB4A56" w:rsidRPr="00E23CA2" w:rsidRDefault="00AB4A56" w:rsidP="00AB4A56">
      <w:pPr>
        <w:ind w:firstLine="3969"/>
        <w:jc w:val="right"/>
        <w:rPr>
          <w:szCs w:val="24"/>
        </w:rPr>
      </w:pPr>
      <w:r w:rsidRPr="00E23CA2">
        <w:rPr>
          <w:szCs w:val="24"/>
        </w:rPr>
        <w:t xml:space="preserve">Приложение </w:t>
      </w:r>
      <w:r w:rsidR="00B00C5A">
        <w:rPr>
          <w:szCs w:val="24"/>
        </w:rPr>
        <w:t>5</w:t>
      </w:r>
    </w:p>
    <w:p w14:paraId="45E6954D" w14:textId="77777777" w:rsidR="00E23CA2" w:rsidRPr="00C9122D" w:rsidRDefault="00E23CA2" w:rsidP="00AB4A56">
      <w:pPr>
        <w:ind w:firstLine="3969"/>
        <w:jc w:val="right"/>
        <w:rPr>
          <w:sz w:val="26"/>
          <w:szCs w:val="26"/>
        </w:rPr>
      </w:pPr>
    </w:p>
    <w:p w14:paraId="322812F4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Утверждено Приказом ФИЦ КазНЦ РАН</w:t>
      </w:r>
    </w:p>
    <w:p w14:paraId="466BF813" w14:textId="6FDE8858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от ___</w:t>
      </w:r>
      <w:r w:rsidR="00C9122D" w:rsidRPr="00C9122D">
        <w:rPr>
          <w:sz w:val="26"/>
          <w:szCs w:val="26"/>
        </w:rPr>
        <w:t>______</w:t>
      </w:r>
      <w:r w:rsidRPr="00C9122D">
        <w:rPr>
          <w:sz w:val="26"/>
          <w:szCs w:val="26"/>
        </w:rPr>
        <w:t>__ № ______</w:t>
      </w:r>
    </w:p>
    <w:p w14:paraId="3718DE26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</w:p>
    <w:p w14:paraId="500F2B33" w14:textId="7777777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>Разработано и рекомендовано к утверждению</w:t>
      </w:r>
    </w:p>
    <w:p w14:paraId="70F923BC" w14:textId="0AC7DD07" w:rsidR="00AB4A56" w:rsidRPr="00C9122D" w:rsidRDefault="00AB4A56" w:rsidP="00AB4A56">
      <w:pPr>
        <w:ind w:firstLine="3969"/>
        <w:jc w:val="right"/>
        <w:rPr>
          <w:sz w:val="26"/>
          <w:szCs w:val="26"/>
        </w:rPr>
      </w:pPr>
      <w:r w:rsidRPr="00C9122D">
        <w:rPr>
          <w:sz w:val="26"/>
          <w:szCs w:val="26"/>
        </w:rPr>
        <w:t xml:space="preserve">Ученым советом </w:t>
      </w:r>
      <w:r w:rsidR="00E77B36">
        <w:rPr>
          <w:sz w:val="26"/>
          <w:szCs w:val="26"/>
        </w:rPr>
        <w:t xml:space="preserve">КФТИ – обособленного структурного </w:t>
      </w:r>
      <w:proofErr w:type="gramStart"/>
      <w:r w:rsidR="00E77B36">
        <w:rPr>
          <w:sz w:val="26"/>
          <w:szCs w:val="26"/>
        </w:rPr>
        <w:t xml:space="preserve">подразделения </w:t>
      </w:r>
      <w:r w:rsidRPr="00C9122D">
        <w:rPr>
          <w:sz w:val="26"/>
          <w:szCs w:val="26"/>
        </w:rPr>
        <w:t xml:space="preserve"> ФИЦ</w:t>
      </w:r>
      <w:proofErr w:type="gramEnd"/>
      <w:r w:rsidRPr="00C9122D">
        <w:rPr>
          <w:sz w:val="26"/>
          <w:szCs w:val="26"/>
        </w:rPr>
        <w:t xml:space="preserve"> КазНЦ РАН</w:t>
      </w:r>
    </w:p>
    <w:p w14:paraId="38AD364D" w14:textId="77777777" w:rsidR="0079540F" w:rsidRPr="00C9122D" w:rsidRDefault="0079540F" w:rsidP="0079540F">
      <w:pPr>
        <w:ind w:firstLine="3969"/>
        <w:jc w:val="right"/>
        <w:rPr>
          <w:sz w:val="26"/>
          <w:szCs w:val="26"/>
        </w:rPr>
      </w:pPr>
      <w:r w:rsidRPr="00C63FF8">
        <w:rPr>
          <w:sz w:val="26"/>
          <w:szCs w:val="26"/>
        </w:rPr>
        <w:t>«22» января 2025 г., протокол №2</w:t>
      </w:r>
    </w:p>
    <w:p w14:paraId="661DF550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2658E4F1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B53B41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15309539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03D96E66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476CE57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37ACF395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РАБОЧАЯ ПРОГРАММА ДИСЦИПЛИНЫ</w:t>
      </w:r>
    </w:p>
    <w:p w14:paraId="010968AF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6101B4F9" w14:textId="4C15F84F" w:rsidR="007B358C" w:rsidRPr="00C9122D" w:rsidRDefault="007B358C" w:rsidP="00A7721E">
      <w:pPr>
        <w:ind w:left="278"/>
        <w:jc w:val="center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«</w:t>
      </w:r>
      <w:r w:rsidR="00DF1A0F" w:rsidRPr="00DF1A0F">
        <w:rPr>
          <w:b/>
          <w:sz w:val="26"/>
          <w:szCs w:val="26"/>
        </w:rPr>
        <w:t>Магнитный резонанс</w:t>
      </w:r>
      <w:r w:rsidRPr="00C9122D">
        <w:rPr>
          <w:b/>
          <w:sz w:val="26"/>
          <w:szCs w:val="26"/>
        </w:rPr>
        <w:t>»</w:t>
      </w:r>
    </w:p>
    <w:p w14:paraId="1988A587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A42EEA8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Составная часть</w:t>
      </w:r>
    </w:p>
    <w:p w14:paraId="64CA68DD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>основной профессиональной образовательной программ</w:t>
      </w:r>
    </w:p>
    <w:p w14:paraId="4425CB3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mallCaps/>
          <w:sz w:val="26"/>
          <w:szCs w:val="26"/>
        </w:rPr>
      </w:pPr>
      <w:r w:rsidRPr="00C9122D">
        <w:rPr>
          <w:b/>
          <w:bCs/>
          <w:smallCaps/>
          <w:sz w:val="26"/>
          <w:szCs w:val="26"/>
        </w:rPr>
        <w:t xml:space="preserve">высшего образования - </w:t>
      </w:r>
    </w:p>
    <w:p w14:paraId="78F1CA27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color w:val="000000"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программы подготовки научных и научно-педагогических кадров</w:t>
      </w:r>
    </w:p>
    <w:p w14:paraId="6EE53DD0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bCs/>
          <w:sz w:val="26"/>
          <w:szCs w:val="26"/>
        </w:rPr>
      </w:pPr>
      <w:r w:rsidRPr="00C9122D">
        <w:rPr>
          <w:b/>
          <w:bCs/>
          <w:color w:val="000000"/>
          <w:sz w:val="26"/>
          <w:szCs w:val="26"/>
        </w:rPr>
        <w:t>в аспирантуре</w:t>
      </w:r>
    </w:p>
    <w:p w14:paraId="6B815A4F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5C726B61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C8E4A9F" w14:textId="363A8D9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  <w:r w:rsidRPr="00C9122D">
        <w:rPr>
          <w:sz w:val="26"/>
          <w:szCs w:val="26"/>
        </w:rPr>
        <w:t>Научн</w:t>
      </w:r>
      <w:r w:rsidR="00A7721E" w:rsidRPr="00C9122D">
        <w:rPr>
          <w:sz w:val="26"/>
          <w:szCs w:val="26"/>
        </w:rPr>
        <w:t>ая</w:t>
      </w:r>
      <w:r w:rsidRPr="00C9122D">
        <w:rPr>
          <w:sz w:val="26"/>
          <w:szCs w:val="26"/>
        </w:rPr>
        <w:t xml:space="preserve"> специальност</w:t>
      </w:r>
      <w:r w:rsidR="00A7721E" w:rsidRPr="00C9122D">
        <w:rPr>
          <w:sz w:val="26"/>
          <w:szCs w:val="26"/>
        </w:rPr>
        <w:t>ь</w:t>
      </w:r>
    </w:p>
    <w:p w14:paraId="7F56A83A" w14:textId="77777777" w:rsidR="00A7721E" w:rsidRPr="00C9122D" w:rsidRDefault="00A7721E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12FAC649" w14:textId="4E8E70A9" w:rsidR="007B358C" w:rsidRPr="00DF1A0F" w:rsidRDefault="00E77B36" w:rsidP="00DF1A0F">
      <w:pPr>
        <w:jc w:val="center"/>
        <w:rPr>
          <w:b/>
          <w:sz w:val="26"/>
          <w:szCs w:val="26"/>
        </w:rPr>
      </w:pPr>
      <w:r w:rsidRPr="00DF1A0F">
        <w:rPr>
          <w:b/>
          <w:sz w:val="26"/>
          <w:szCs w:val="26"/>
        </w:rPr>
        <w:t>1.3.17. Химическая физика, горение и взрыв, физика экстремальных состояний вещества</w:t>
      </w:r>
      <w:r w:rsidR="00DF1A0F">
        <w:rPr>
          <w:b/>
          <w:sz w:val="26"/>
          <w:szCs w:val="26"/>
        </w:rPr>
        <w:t xml:space="preserve"> </w:t>
      </w:r>
      <w:r w:rsidRPr="00DF1A0F">
        <w:rPr>
          <w:b/>
          <w:sz w:val="26"/>
          <w:szCs w:val="26"/>
        </w:rPr>
        <w:t>(физико-математические науки)</w:t>
      </w:r>
    </w:p>
    <w:p w14:paraId="23E0EB19" w14:textId="0C8391CE" w:rsidR="00DF1A0F" w:rsidRPr="00DF1A0F" w:rsidRDefault="00DF1A0F" w:rsidP="00DF1A0F">
      <w:pPr>
        <w:jc w:val="center"/>
        <w:rPr>
          <w:b/>
          <w:sz w:val="26"/>
          <w:szCs w:val="26"/>
        </w:rPr>
      </w:pPr>
      <w:r w:rsidRPr="00DF1A0F">
        <w:rPr>
          <w:b/>
          <w:sz w:val="26"/>
          <w:szCs w:val="26"/>
        </w:rPr>
        <w:t>1.3.12. Физика магнитных явлений</w:t>
      </w:r>
      <w:r>
        <w:rPr>
          <w:b/>
          <w:sz w:val="26"/>
          <w:szCs w:val="26"/>
        </w:rPr>
        <w:t xml:space="preserve"> </w:t>
      </w:r>
      <w:r w:rsidRPr="00DF1A0F">
        <w:rPr>
          <w:b/>
          <w:sz w:val="26"/>
          <w:szCs w:val="26"/>
        </w:rPr>
        <w:t>(физико-математические науки)</w:t>
      </w:r>
    </w:p>
    <w:p w14:paraId="399587F5" w14:textId="77777777" w:rsidR="007B358C" w:rsidRPr="00C9122D" w:rsidRDefault="007B358C" w:rsidP="00DF1A0F">
      <w:pPr>
        <w:jc w:val="center"/>
        <w:rPr>
          <w:sz w:val="26"/>
          <w:szCs w:val="26"/>
        </w:rPr>
      </w:pPr>
    </w:p>
    <w:p w14:paraId="388D86A4" w14:textId="77777777" w:rsidR="007B358C" w:rsidRPr="00C9122D" w:rsidRDefault="007B358C" w:rsidP="007B358C">
      <w:pPr>
        <w:widowControl w:val="0"/>
        <w:tabs>
          <w:tab w:val="left" w:pos="288"/>
          <w:tab w:val="left" w:pos="1584"/>
          <w:tab w:val="left" w:pos="2016"/>
          <w:tab w:val="left" w:pos="2880"/>
          <w:tab w:val="left" w:pos="3168"/>
          <w:tab w:val="left" w:pos="4032"/>
          <w:tab w:val="left" w:pos="5184"/>
        </w:tabs>
        <w:jc w:val="center"/>
        <w:rPr>
          <w:sz w:val="26"/>
          <w:szCs w:val="26"/>
        </w:rPr>
      </w:pPr>
    </w:p>
    <w:p w14:paraId="287303BE" w14:textId="77777777" w:rsidR="007B358C" w:rsidRPr="00C9122D" w:rsidRDefault="007B358C" w:rsidP="007B358C">
      <w:pPr>
        <w:jc w:val="center"/>
        <w:rPr>
          <w:sz w:val="26"/>
          <w:szCs w:val="26"/>
        </w:rPr>
      </w:pPr>
    </w:p>
    <w:p w14:paraId="5F635269" w14:textId="77777777" w:rsidR="007B358C" w:rsidRPr="00C9122D" w:rsidRDefault="007B358C" w:rsidP="007B358C">
      <w:pPr>
        <w:pStyle w:val="ConsPlusNormal"/>
        <w:ind w:firstLine="54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br w:type="page"/>
      </w:r>
      <w:r w:rsidRPr="00C9122D">
        <w:rPr>
          <w:rFonts w:ascii="Times New Roman" w:hAnsi="Times New Roman" w:cs="Times New Roman"/>
          <w:b/>
          <w:smallCaps/>
          <w:sz w:val="26"/>
          <w:szCs w:val="26"/>
        </w:rPr>
        <w:lastRenderedPageBreak/>
        <w:t>Содержание</w:t>
      </w:r>
    </w:p>
    <w:p w14:paraId="005D5D71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8D65C9E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1. Виды учебной деятельности, способ и формы ее проведения, трудоемкость дисциплины.</w:t>
      </w:r>
    </w:p>
    <w:p w14:paraId="72ABE573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2. Перечень планируемых результатов обучения.</w:t>
      </w:r>
    </w:p>
    <w:p w14:paraId="478E62F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3. Место дисциплины в структуре образовательной программы.</w:t>
      </w:r>
    </w:p>
    <w:p w14:paraId="3C78A42F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4. Содержание дисциплины.</w:t>
      </w:r>
    </w:p>
    <w:p w14:paraId="7B3F66DA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5. Учебно-тематический план занятий.</w:t>
      </w:r>
    </w:p>
    <w:p w14:paraId="4A59B9D9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6. Формы текущего контроля,</w:t>
      </w:r>
      <w:r w:rsidRPr="00C912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критерии оценки</w:t>
      </w:r>
      <w:r w:rsidRPr="00C9122D">
        <w:rPr>
          <w:rFonts w:ascii="Times New Roman" w:hAnsi="Times New Roman" w:cs="Times New Roman"/>
          <w:sz w:val="26"/>
          <w:szCs w:val="26"/>
        </w:rPr>
        <w:t>.</w:t>
      </w:r>
    </w:p>
    <w:p w14:paraId="6F3B8F06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7. Перечень учебной литературы и ресурсов сети "Интернет", необходимых для освоения дисциплины.</w:t>
      </w:r>
    </w:p>
    <w:p w14:paraId="5AEAC72C" w14:textId="77777777" w:rsidR="007B358C" w:rsidRPr="00C9122D" w:rsidRDefault="007B358C" w:rsidP="007B35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122D">
        <w:rPr>
          <w:rFonts w:ascii="Times New Roman" w:hAnsi="Times New Roman" w:cs="Times New Roman"/>
          <w:sz w:val="26"/>
          <w:szCs w:val="26"/>
        </w:rPr>
        <w:t>8. Описание материально-технической базы, необходимой для освоения дисциплины.</w:t>
      </w:r>
    </w:p>
    <w:p w14:paraId="7BE7D5B2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07FE1164" w14:textId="77777777" w:rsidR="007B358C" w:rsidRPr="00C9122D" w:rsidRDefault="007B358C" w:rsidP="007B358C">
      <w:pPr>
        <w:tabs>
          <w:tab w:val="left" w:pos="4395"/>
        </w:tabs>
        <w:jc w:val="both"/>
        <w:rPr>
          <w:b/>
          <w:smallCaps/>
          <w:sz w:val="26"/>
          <w:szCs w:val="26"/>
        </w:rPr>
      </w:pPr>
    </w:p>
    <w:p w14:paraId="38EDE964" w14:textId="77777777" w:rsidR="007B358C" w:rsidRPr="00C9122D" w:rsidRDefault="007B358C" w:rsidP="007B358C">
      <w:pPr>
        <w:tabs>
          <w:tab w:val="left" w:pos="4395"/>
        </w:tabs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1. Виды учебной деятельности, способ и формы ее проведения, трудоемкость дисциплины</w:t>
      </w:r>
    </w:p>
    <w:p w14:paraId="1A1F86C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46827E3F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Виды учебной деятельности: аудиторные занятия – 27 часов, самостоятельная работа – 92 часа, зачет - 1 час, всего – 120 часов.</w:t>
      </w:r>
    </w:p>
    <w:p w14:paraId="17321DB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Форма проведения аудиторных занятий – лекции, семинары и консультации.</w:t>
      </w:r>
    </w:p>
    <w:p w14:paraId="78A9CADE" w14:textId="77777777" w:rsidR="007B358C" w:rsidRPr="00C9122D" w:rsidRDefault="007B358C" w:rsidP="007B358C">
      <w:pPr>
        <w:adjustRightInd w:val="0"/>
        <w:ind w:firstLine="709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В рамках часов самостоятельной работы по указанию преподавателя аспиранты прорабатывают темы и осваивают теоретические вопросы, излагаемые в лекционном курсе, а также самостоятельно изучают другие вопросы программы.</w:t>
      </w:r>
    </w:p>
    <w:p w14:paraId="24D89000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9122D">
        <w:rPr>
          <w:color w:val="000000"/>
          <w:sz w:val="26"/>
          <w:szCs w:val="26"/>
        </w:rPr>
        <w:t>Формой итогового контроля является зачет.</w:t>
      </w:r>
    </w:p>
    <w:p w14:paraId="23191277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13E61721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7D1213CB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2. Перечень планируемых результатов обучения</w:t>
      </w:r>
    </w:p>
    <w:p w14:paraId="398E4589" w14:textId="77777777" w:rsidR="007B358C" w:rsidRPr="00C9122D" w:rsidRDefault="007B358C" w:rsidP="007B358C">
      <w:pPr>
        <w:jc w:val="center"/>
        <w:rPr>
          <w:smallCaps/>
          <w:sz w:val="26"/>
          <w:szCs w:val="26"/>
        </w:rPr>
      </w:pPr>
    </w:p>
    <w:p w14:paraId="220E7D1A" w14:textId="77777777" w:rsidR="007B358C" w:rsidRPr="00C9122D" w:rsidRDefault="007B358C" w:rsidP="007B358C">
      <w:pPr>
        <w:ind w:left="709" w:hanging="851"/>
        <w:rPr>
          <w:sz w:val="26"/>
          <w:szCs w:val="26"/>
        </w:rPr>
      </w:pPr>
      <w:r w:rsidRPr="00C9122D">
        <w:rPr>
          <w:sz w:val="26"/>
          <w:szCs w:val="26"/>
        </w:rPr>
        <w:t xml:space="preserve">В результате освоения дисциплины выпускник должен </w:t>
      </w:r>
    </w:p>
    <w:p w14:paraId="20E20A3E" w14:textId="77777777" w:rsidR="007B358C" w:rsidRDefault="007B358C" w:rsidP="007B358C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>Знать:</w:t>
      </w:r>
    </w:p>
    <w:p w14:paraId="558BCE96" w14:textId="51025D68" w:rsidR="00F82F4A" w:rsidRPr="00F82F4A" w:rsidRDefault="00F82F4A" w:rsidP="00F82F4A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82F4A">
        <w:rPr>
          <w:rFonts w:eastAsia="Arial Unicode MS"/>
          <w:sz w:val="26"/>
          <w:szCs w:val="26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 в области магнитного резонанса;</w:t>
      </w:r>
    </w:p>
    <w:p w14:paraId="6F8141A2" w14:textId="2EACC52E" w:rsidR="00F82F4A" w:rsidRPr="00F82F4A" w:rsidRDefault="00F82F4A" w:rsidP="00F82F4A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82F4A">
        <w:rPr>
          <w:rFonts w:eastAsia="Arial Unicode MS"/>
          <w:sz w:val="26"/>
          <w:szCs w:val="26"/>
        </w:rPr>
        <w:t>роль и место теории магнитного резонанса в формировании современной физической картины мира, стадии ее эволюции и взаимосвязь с другими разделами физики;</w:t>
      </w:r>
    </w:p>
    <w:p w14:paraId="4CBFC854" w14:textId="614C8CDB" w:rsidR="00F82F4A" w:rsidRPr="00F82F4A" w:rsidRDefault="00F82F4A" w:rsidP="00F82F4A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82F4A">
        <w:rPr>
          <w:rFonts w:eastAsia="Arial Unicode MS"/>
          <w:sz w:val="26"/>
          <w:szCs w:val="26"/>
        </w:rPr>
        <w:t>особенности научной терминологии, понятийный аппарат теории магнитного резонанса, используемые при представлении результатов научной деятельности в устной и письменной форме;</w:t>
      </w:r>
    </w:p>
    <w:p w14:paraId="74752EAE" w14:textId="5CB6A0D0" w:rsidR="00F82F4A" w:rsidRPr="00F82F4A" w:rsidRDefault="00F82F4A" w:rsidP="00F82F4A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82F4A">
        <w:rPr>
          <w:rFonts w:eastAsia="Arial Unicode MS"/>
          <w:sz w:val="26"/>
          <w:szCs w:val="26"/>
        </w:rPr>
        <w:t>основы теории магнитного резонанса, включая электронный парамагнитный резонанс, ферромагнитный резонанс, антиферромагнитный резонанс и ядерный магнитный резонанс;</w:t>
      </w:r>
    </w:p>
    <w:p w14:paraId="4E8CC631" w14:textId="1DBDCCA0" w:rsidR="00F82F4A" w:rsidRPr="00F82F4A" w:rsidRDefault="00F82F4A" w:rsidP="00F82F4A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82F4A">
        <w:rPr>
          <w:rFonts w:eastAsia="Arial Unicode MS"/>
          <w:sz w:val="26"/>
          <w:szCs w:val="26"/>
        </w:rPr>
        <w:t>технику ЭПР и ЯМР спектроскопии, ЯМР томографии, криогенную технику;</w:t>
      </w:r>
    </w:p>
    <w:p w14:paraId="163D257E" w14:textId="47A20079" w:rsidR="00E77B36" w:rsidRDefault="00F82F4A" w:rsidP="00F82F4A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 w:rsidRPr="00F82F4A">
        <w:rPr>
          <w:rFonts w:eastAsia="Arial Unicode MS"/>
          <w:sz w:val="26"/>
          <w:szCs w:val="26"/>
        </w:rPr>
        <w:t>существующие методы анализа и интерпретации спектров ЭПР и ЯМР и возможные способы их развития;</w:t>
      </w:r>
    </w:p>
    <w:p w14:paraId="6958F654" w14:textId="12DC023C" w:rsidR="00F82F4A" w:rsidRDefault="00F82F4A" w:rsidP="00F82F4A">
      <w:pPr>
        <w:jc w:val="both"/>
        <w:rPr>
          <w:rFonts w:eastAsia="Arial Unicode MS"/>
          <w:sz w:val="26"/>
          <w:szCs w:val="26"/>
        </w:rPr>
      </w:pPr>
      <w:r w:rsidRPr="00F82F4A">
        <w:rPr>
          <w:rFonts w:eastAsia="Arial Unicode MS"/>
          <w:sz w:val="26"/>
          <w:szCs w:val="26"/>
        </w:rPr>
        <w:lastRenderedPageBreak/>
        <w:t>- методы научно-исследовательской деятельности в том числе в области химической физики, горения и взрыва, физики экстремальных состояний веществ</w:t>
      </w:r>
      <w:r>
        <w:rPr>
          <w:rFonts w:eastAsia="Arial Unicode MS"/>
          <w:sz w:val="26"/>
          <w:szCs w:val="26"/>
        </w:rPr>
        <w:t xml:space="preserve"> и физики магнитных явлений</w:t>
      </w:r>
      <w:r w:rsidRPr="00F82F4A">
        <w:rPr>
          <w:rFonts w:eastAsia="Arial Unicode MS"/>
          <w:sz w:val="26"/>
          <w:szCs w:val="26"/>
        </w:rPr>
        <w:t>;</w:t>
      </w:r>
    </w:p>
    <w:p w14:paraId="24690995" w14:textId="3BBD203C" w:rsidR="0059529D" w:rsidRDefault="0059529D" w:rsidP="00E77B36">
      <w:pPr>
        <w:jc w:val="both"/>
        <w:rPr>
          <w:rStyle w:val="2"/>
          <w:b/>
          <w:i/>
          <w:color w:val="000000"/>
          <w:sz w:val="26"/>
          <w:szCs w:val="26"/>
        </w:rPr>
      </w:pPr>
      <w:r w:rsidRPr="00C9122D">
        <w:rPr>
          <w:rStyle w:val="2"/>
          <w:b/>
          <w:i/>
          <w:color w:val="000000"/>
          <w:sz w:val="26"/>
          <w:szCs w:val="26"/>
        </w:rPr>
        <w:t>Уметь:</w:t>
      </w:r>
    </w:p>
    <w:p w14:paraId="17871AD9" w14:textId="1DEF7433" w:rsidR="00F82F4A" w:rsidRPr="00F82F4A" w:rsidRDefault="00F82F4A" w:rsidP="00F82F4A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82F4A">
        <w:rPr>
          <w:sz w:val="26"/>
          <w:szCs w:val="26"/>
          <w:shd w:val="clear" w:color="auto" w:fill="FFFFFF"/>
        </w:rPr>
        <w:t>анализировать альтернативные варианты решения практических задач магнитного резонанса и оценивать потенциальные выигрыши/проигрыши реализации этих вариантов;</w:t>
      </w:r>
    </w:p>
    <w:p w14:paraId="5BEF2C30" w14:textId="6FB8644D" w:rsidR="00E77B36" w:rsidRDefault="00F82F4A" w:rsidP="00F82F4A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82F4A">
        <w:rPr>
          <w:sz w:val="26"/>
          <w:szCs w:val="26"/>
          <w:shd w:val="clear" w:color="auto" w:fill="FFFFFF"/>
        </w:rPr>
        <w:t>выбирать и применять при решении задач магнитного резонанса адекватные экспериментальные и расчетно-теоретические методы исследования;</w:t>
      </w:r>
      <w:r w:rsidR="0059529D" w:rsidRPr="00C9122D">
        <w:rPr>
          <w:b/>
          <w:i/>
          <w:sz w:val="26"/>
          <w:szCs w:val="26"/>
        </w:rPr>
        <w:t xml:space="preserve"> </w:t>
      </w:r>
    </w:p>
    <w:p w14:paraId="0996E6BE" w14:textId="77777777" w:rsidR="00F82F4A" w:rsidRPr="00F82F4A" w:rsidRDefault="00F82F4A" w:rsidP="00F82F4A">
      <w:pPr>
        <w:jc w:val="both"/>
        <w:rPr>
          <w:bCs/>
          <w:iCs/>
          <w:sz w:val="26"/>
          <w:szCs w:val="26"/>
        </w:rPr>
      </w:pPr>
      <w:r w:rsidRPr="00F82F4A">
        <w:rPr>
          <w:bCs/>
          <w:iCs/>
          <w:sz w:val="26"/>
          <w:szCs w:val="26"/>
        </w:rPr>
        <w:t>- анализировать экспериментальные данные;</w:t>
      </w:r>
    </w:p>
    <w:p w14:paraId="74BBC2DB" w14:textId="7D1ECCA1" w:rsidR="00F82F4A" w:rsidRPr="00F82F4A" w:rsidRDefault="00F82F4A" w:rsidP="00F82F4A">
      <w:pPr>
        <w:jc w:val="both"/>
        <w:rPr>
          <w:bCs/>
          <w:iCs/>
          <w:sz w:val="26"/>
          <w:szCs w:val="26"/>
        </w:rPr>
      </w:pPr>
      <w:r w:rsidRPr="00F82F4A">
        <w:rPr>
          <w:bCs/>
          <w:iCs/>
          <w:sz w:val="26"/>
          <w:szCs w:val="26"/>
        </w:rPr>
        <w:t>- использовать современную аппаратуру при проведении научных исследований;</w:t>
      </w:r>
    </w:p>
    <w:p w14:paraId="74DF5BA1" w14:textId="42D40C78" w:rsidR="00E77B36" w:rsidRPr="00E77B36" w:rsidRDefault="0059529D" w:rsidP="00E77B36">
      <w:pPr>
        <w:ind w:left="709" w:hanging="851"/>
        <w:jc w:val="both"/>
        <w:rPr>
          <w:b/>
          <w:i/>
          <w:sz w:val="26"/>
          <w:szCs w:val="26"/>
        </w:rPr>
      </w:pPr>
      <w:r w:rsidRPr="00C9122D">
        <w:rPr>
          <w:b/>
          <w:i/>
          <w:sz w:val="26"/>
          <w:szCs w:val="26"/>
        </w:rPr>
        <w:t xml:space="preserve">Владеть: </w:t>
      </w:r>
    </w:p>
    <w:p w14:paraId="6CE26249" w14:textId="3E5E94F7" w:rsidR="00F82F4A" w:rsidRPr="00F82F4A" w:rsidRDefault="00F82F4A" w:rsidP="00F82F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2F4A">
        <w:rPr>
          <w:sz w:val="26"/>
          <w:szCs w:val="26"/>
        </w:rPr>
        <w:t>навыками поиска (в том числе с использованием информационных систем и баз данных) и критического анализа информации в области магнитного резонанса;</w:t>
      </w:r>
    </w:p>
    <w:p w14:paraId="1955B92C" w14:textId="77777777" w:rsidR="00F82F4A" w:rsidRDefault="00F82F4A" w:rsidP="00F82F4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82F4A">
        <w:rPr>
          <w:sz w:val="26"/>
          <w:szCs w:val="26"/>
        </w:rPr>
        <w:t>навыками получения информации на основе анализа спектров ЭПР и ЯМР о фундаментальных физических взаимодействиях и процессах, таких как сверхтонкое электрон-ядерное, дипольное и обменное взаимодействия, влияние поля лигандов и движения спинов, фазовая и спин-решеточная релаксация магнитных моментов</w:t>
      </w:r>
      <w:r>
        <w:rPr>
          <w:sz w:val="26"/>
          <w:szCs w:val="26"/>
        </w:rPr>
        <w:t>;</w:t>
      </w:r>
    </w:p>
    <w:p w14:paraId="39794680" w14:textId="77777777" w:rsidR="00F82F4A" w:rsidRDefault="00F82F4A" w:rsidP="00F82F4A">
      <w:pPr>
        <w:pStyle w:val="Default"/>
        <w:rPr>
          <w:sz w:val="26"/>
          <w:szCs w:val="26"/>
        </w:rPr>
      </w:pPr>
      <w:r w:rsidRPr="00F82F4A">
        <w:rPr>
          <w:sz w:val="26"/>
          <w:szCs w:val="26"/>
        </w:rPr>
        <w:t>- навыками критического анализа научной литературы с целью самостоятельного выбора направления исследования;</w:t>
      </w:r>
    </w:p>
    <w:p w14:paraId="054E14F4" w14:textId="4D04C7CD" w:rsidR="00E77B36" w:rsidRDefault="00F82F4A" w:rsidP="00F82F4A">
      <w:pPr>
        <w:pStyle w:val="Default"/>
        <w:rPr>
          <w:sz w:val="26"/>
          <w:szCs w:val="26"/>
        </w:rPr>
      </w:pPr>
      <w:r w:rsidRPr="00F82F4A">
        <w:rPr>
          <w:sz w:val="26"/>
          <w:szCs w:val="26"/>
        </w:rPr>
        <w:t>- навыками формулировки выводов по итогам проведенных исследований, экспериментов, наблюдений, измерений.</w:t>
      </w:r>
    </w:p>
    <w:p w14:paraId="3EB321D9" w14:textId="77777777" w:rsidR="00F82F4A" w:rsidRDefault="00F82F4A" w:rsidP="00F82F4A">
      <w:pPr>
        <w:pStyle w:val="Default"/>
        <w:rPr>
          <w:sz w:val="26"/>
          <w:szCs w:val="26"/>
        </w:rPr>
      </w:pPr>
    </w:p>
    <w:p w14:paraId="26D31A35" w14:textId="42C65355" w:rsidR="007B358C" w:rsidRPr="00C9122D" w:rsidRDefault="007B358C" w:rsidP="007B358C">
      <w:pPr>
        <w:ind w:left="1145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3. Место дисциплины в структуре образовательной программы</w:t>
      </w:r>
    </w:p>
    <w:p w14:paraId="0BA130E2" w14:textId="24944BEE" w:rsidR="007B358C" w:rsidRPr="00F82F4A" w:rsidRDefault="007B358C" w:rsidP="007B358C">
      <w:pPr>
        <w:ind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>Дисциплина «</w:t>
      </w:r>
      <w:r w:rsidR="00F82F4A">
        <w:rPr>
          <w:sz w:val="26"/>
          <w:szCs w:val="26"/>
        </w:rPr>
        <w:t>Магнитный резонанс</w:t>
      </w:r>
      <w:r w:rsidRPr="00C9122D">
        <w:rPr>
          <w:sz w:val="26"/>
          <w:szCs w:val="26"/>
        </w:rPr>
        <w:t xml:space="preserve">» является элективной и/или факультативной </w:t>
      </w:r>
      <w:r w:rsidRPr="00F82F4A">
        <w:rPr>
          <w:sz w:val="26"/>
          <w:szCs w:val="26"/>
        </w:rPr>
        <w:t>дисциплиной и включена в Блок «Образовательная компонента» основных профессиональных образовательных программ высшего образования – программ подготовки научных и научно-педагогических кадров в аспирантуре по научн</w:t>
      </w:r>
      <w:r w:rsidR="00F82F4A" w:rsidRPr="00F82F4A">
        <w:rPr>
          <w:sz w:val="26"/>
          <w:szCs w:val="26"/>
        </w:rPr>
        <w:t>ым</w:t>
      </w:r>
      <w:r w:rsidRPr="00F82F4A">
        <w:rPr>
          <w:sz w:val="26"/>
          <w:szCs w:val="26"/>
        </w:rPr>
        <w:t xml:space="preserve"> специальност</w:t>
      </w:r>
      <w:r w:rsidR="00F82F4A" w:rsidRPr="00F82F4A">
        <w:rPr>
          <w:sz w:val="26"/>
          <w:szCs w:val="26"/>
        </w:rPr>
        <w:t>ям</w:t>
      </w:r>
      <w:r w:rsidRPr="00F82F4A">
        <w:rPr>
          <w:sz w:val="26"/>
          <w:szCs w:val="26"/>
        </w:rPr>
        <w:t xml:space="preserve"> </w:t>
      </w:r>
      <w:r w:rsidR="00E77B36" w:rsidRPr="00F82F4A">
        <w:rPr>
          <w:sz w:val="26"/>
          <w:szCs w:val="26"/>
        </w:rPr>
        <w:t>1.3.17. Химическая физика, горение и взрыв, физика экстремальных состояний вещества</w:t>
      </w:r>
      <w:r w:rsidR="00F82F4A" w:rsidRPr="00F82F4A">
        <w:rPr>
          <w:sz w:val="26"/>
          <w:szCs w:val="26"/>
        </w:rPr>
        <w:t xml:space="preserve"> и 1.3.12. Физика магнитных явлений.</w:t>
      </w:r>
      <w:r w:rsidRPr="00F82F4A">
        <w:rPr>
          <w:sz w:val="26"/>
          <w:szCs w:val="26"/>
        </w:rPr>
        <w:t xml:space="preserve"> Обучение планируется на втором и/или третьем курсе.</w:t>
      </w:r>
    </w:p>
    <w:p w14:paraId="41DD0879" w14:textId="7D506EC4" w:rsidR="007B358C" w:rsidRPr="00F82F4A" w:rsidRDefault="007B358C" w:rsidP="007B358C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sz w:val="26"/>
          <w:szCs w:val="26"/>
        </w:rPr>
        <w:t>Данная дисциплина базируется на знаниях и умениях, выработанных при прохождении общих профессиональных курсов</w:t>
      </w:r>
      <w:r w:rsidR="009B65C1" w:rsidRPr="00F82F4A">
        <w:rPr>
          <w:sz w:val="26"/>
          <w:szCs w:val="26"/>
        </w:rPr>
        <w:t xml:space="preserve"> </w:t>
      </w:r>
      <w:r w:rsidR="00F82F4A" w:rsidRPr="00F82F4A">
        <w:rPr>
          <w:sz w:val="26"/>
          <w:szCs w:val="26"/>
        </w:rPr>
        <w:t xml:space="preserve">по квантовой механике, квантовой электронике, электродинамике </w:t>
      </w:r>
      <w:r w:rsidR="009B65C1" w:rsidRPr="00F82F4A">
        <w:rPr>
          <w:sz w:val="26"/>
          <w:szCs w:val="26"/>
        </w:rPr>
        <w:t xml:space="preserve">и </w:t>
      </w:r>
      <w:r w:rsidRPr="00F82F4A">
        <w:rPr>
          <w:sz w:val="26"/>
          <w:szCs w:val="26"/>
        </w:rPr>
        <w:t>спецкурсов в рамках магистерской программы образования или специалитета</w:t>
      </w:r>
      <w:r w:rsidR="00F82F4A" w:rsidRPr="00F82F4A">
        <w:rPr>
          <w:sz w:val="26"/>
          <w:szCs w:val="26"/>
        </w:rPr>
        <w:t xml:space="preserve"> по физике</w:t>
      </w:r>
      <w:r w:rsidRPr="00F82F4A">
        <w:rPr>
          <w:sz w:val="26"/>
          <w:szCs w:val="26"/>
        </w:rPr>
        <w:t>.</w:t>
      </w:r>
      <w:r w:rsidR="009B65C1" w:rsidRPr="00F82F4A">
        <w:rPr>
          <w:szCs w:val="24"/>
        </w:rPr>
        <w:t xml:space="preserve"> </w:t>
      </w:r>
      <w:r w:rsidR="009B65C1" w:rsidRPr="00F82F4A">
        <w:rPr>
          <w:sz w:val="26"/>
          <w:szCs w:val="26"/>
        </w:rPr>
        <w:t xml:space="preserve">Аспирант должен обладать навыками самостоятельного освоения изучаемого материала. </w:t>
      </w:r>
    </w:p>
    <w:p w14:paraId="693F1C04" w14:textId="77777777" w:rsidR="007B358C" w:rsidRPr="00F82F4A" w:rsidRDefault="007B358C" w:rsidP="007B358C">
      <w:pPr>
        <w:jc w:val="both"/>
        <w:rPr>
          <w:sz w:val="26"/>
          <w:szCs w:val="26"/>
        </w:rPr>
      </w:pPr>
    </w:p>
    <w:p w14:paraId="3522B625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  <w:r w:rsidRPr="00F82F4A">
        <w:rPr>
          <w:b/>
          <w:smallCaps/>
          <w:sz w:val="26"/>
          <w:szCs w:val="26"/>
        </w:rPr>
        <w:t>4. Содержание дисциплины</w:t>
      </w:r>
    </w:p>
    <w:p w14:paraId="0FB28A7A" w14:textId="77777777" w:rsidR="007B358C" w:rsidRPr="00F82F4A" w:rsidRDefault="007B358C" w:rsidP="007B358C">
      <w:pPr>
        <w:jc w:val="center"/>
        <w:rPr>
          <w:b/>
          <w:smallCaps/>
          <w:sz w:val="26"/>
          <w:szCs w:val="26"/>
        </w:rPr>
      </w:pPr>
    </w:p>
    <w:p w14:paraId="68103FA6" w14:textId="76BCF7A0" w:rsidR="009B65C1" w:rsidRPr="00C9122D" w:rsidRDefault="009B65C1" w:rsidP="009B65C1">
      <w:pPr>
        <w:ind w:firstLine="720"/>
        <w:jc w:val="both"/>
        <w:rPr>
          <w:rStyle w:val="2"/>
          <w:sz w:val="26"/>
          <w:szCs w:val="26"/>
        </w:rPr>
      </w:pPr>
      <w:r w:rsidRPr="00F82F4A">
        <w:rPr>
          <w:b/>
          <w:bCs/>
          <w:color w:val="000000"/>
          <w:sz w:val="26"/>
          <w:szCs w:val="26"/>
        </w:rPr>
        <w:t>Целью</w:t>
      </w:r>
      <w:r w:rsidRPr="00F82F4A">
        <w:rPr>
          <w:i/>
          <w:iCs/>
          <w:color w:val="000000"/>
          <w:sz w:val="26"/>
          <w:szCs w:val="26"/>
        </w:rPr>
        <w:t xml:space="preserve"> </w:t>
      </w:r>
      <w:r w:rsidRPr="00F82F4A">
        <w:rPr>
          <w:color w:val="000000"/>
          <w:sz w:val="26"/>
          <w:szCs w:val="26"/>
        </w:rPr>
        <w:t xml:space="preserve">дисциплины </w:t>
      </w:r>
      <w:r w:rsidR="00F82F4A" w:rsidRPr="00F82F4A">
        <w:rPr>
          <w:color w:val="000000"/>
          <w:sz w:val="26"/>
          <w:szCs w:val="26"/>
        </w:rPr>
        <w:t xml:space="preserve">«Магнитный резонанс» является изучение основ теории магнитного резонанса, включая электронный парамагнитный резонанс, ферромагнитный резонанс, антиферромагнитный резонанс и ядерный магнитный резонанс. Предполагается освоение методов анализа и интерпретации спектров ЭПР и ЯМР, получения информации о фундаментальных физических взаимодействиях и процессах, таких как сверхтонкое электрон-ядерное, дипольное и обменное взаимодействия, влияние поля лигандов и движения спинов, фазовая и спин-решеточная релаксация магнитных моментов. Актуальность курса обусловлена большой практической значимостью методов магнитного резонанса для </w:t>
      </w:r>
      <w:r w:rsidR="00F82F4A" w:rsidRPr="00F82F4A">
        <w:rPr>
          <w:color w:val="000000"/>
          <w:sz w:val="26"/>
          <w:szCs w:val="26"/>
        </w:rPr>
        <w:lastRenderedPageBreak/>
        <w:t>исследования новых соединений, разработки материалов с заданными магнитными свойствами, для реализации квантовых вычислений на основе техники ядерного магнитного резонанса и электронного парамагнитного резонанса.</w:t>
      </w:r>
      <w:r w:rsidR="00F82F4A">
        <w:rPr>
          <w:color w:val="000000"/>
          <w:sz w:val="26"/>
          <w:szCs w:val="26"/>
        </w:rPr>
        <w:t xml:space="preserve"> </w:t>
      </w:r>
      <w:r w:rsidRPr="00F82F4A">
        <w:rPr>
          <w:sz w:val="26"/>
          <w:szCs w:val="26"/>
        </w:rPr>
        <w:t>Дисциплина направлена на</w:t>
      </w:r>
      <w:r w:rsidRPr="00F82F4A">
        <w:rPr>
          <w:bCs/>
          <w:sz w:val="26"/>
          <w:szCs w:val="26"/>
        </w:rPr>
        <w:t xml:space="preserve"> подготовку к сдаче кандидатского экзамена по специальн</w:t>
      </w:r>
      <w:r w:rsidR="00F82F4A" w:rsidRPr="00F82F4A">
        <w:rPr>
          <w:bCs/>
          <w:sz w:val="26"/>
          <w:szCs w:val="26"/>
        </w:rPr>
        <w:t>ым</w:t>
      </w:r>
      <w:r w:rsidRPr="00F82F4A">
        <w:rPr>
          <w:bCs/>
          <w:sz w:val="26"/>
          <w:szCs w:val="26"/>
        </w:rPr>
        <w:t xml:space="preserve"> дисциплин</w:t>
      </w:r>
      <w:r w:rsidR="00F82F4A" w:rsidRPr="00F82F4A">
        <w:rPr>
          <w:bCs/>
          <w:sz w:val="26"/>
          <w:szCs w:val="26"/>
        </w:rPr>
        <w:t>ам</w:t>
      </w:r>
      <w:r w:rsidRPr="00F82F4A">
        <w:rPr>
          <w:bCs/>
          <w:sz w:val="26"/>
          <w:szCs w:val="26"/>
        </w:rPr>
        <w:t xml:space="preserve"> </w:t>
      </w:r>
      <w:r w:rsidRPr="00F82F4A">
        <w:rPr>
          <w:sz w:val="26"/>
          <w:szCs w:val="26"/>
        </w:rPr>
        <w:t>1.3.17. Химическая физика, горение и взрыв, физика экстремальных состояний вещества</w:t>
      </w:r>
      <w:r w:rsidR="00F82F4A" w:rsidRPr="00F82F4A">
        <w:rPr>
          <w:sz w:val="26"/>
          <w:szCs w:val="26"/>
        </w:rPr>
        <w:t xml:space="preserve"> и 1.3.12. Физика магнитных явлений</w:t>
      </w:r>
      <w:r w:rsidRPr="00F82F4A">
        <w:rPr>
          <w:bCs/>
          <w:sz w:val="26"/>
          <w:szCs w:val="26"/>
        </w:rPr>
        <w:t>.</w:t>
      </w:r>
    </w:p>
    <w:p w14:paraId="29097DE9" w14:textId="77777777" w:rsidR="007B358C" w:rsidRPr="00C9122D" w:rsidRDefault="007B358C" w:rsidP="007B358C">
      <w:pPr>
        <w:adjustRightInd w:val="0"/>
        <w:ind w:firstLine="709"/>
        <w:jc w:val="both"/>
        <w:rPr>
          <w:color w:val="000000"/>
          <w:sz w:val="26"/>
          <w:szCs w:val="26"/>
        </w:rPr>
      </w:pPr>
    </w:p>
    <w:p w14:paraId="0D3437E8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5. Учебно-тематический план занятий</w:t>
      </w:r>
    </w:p>
    <w:p w14:paraId="275175C2" w14:textId="77777777" w:rsidR="007B358C" w:rsidRPr="00C9122D" w:rsidRDefault="007B358C" w:rsidP="007B358C">
      <w:pPr>
        <w:pStyle w:val="a8"/>
        <w:spacing w:before="0" w:beforeAutospacing="0" w:after="0" w:afterAutospacing="0"/>
        <w:ind w:left="2880" w:right="28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146"/>
        <w:gridCol w:w="1160"/>
        <w:gridCol w:w="1310"/>
        <w:gridCol w:w="1172"/>
      </w:tblGrid>
      <w:tr w:rsidR="007B358C" w:rsidRPr="00C9122D" w14:paraId="569CAB0D" w14:textId="77777777" w:rsidTr="000437F3">
        <w:trPr>
          <w:trHeight w:val="608"/>
        </w:trPr>
        <w:tc>
          <w:tcPr>
            <w:tcW w:w="669" w:type="dxa"/>
            <w:shd w:val="clear" w:color="auto" w:fill="auto"/>
          </w:tcPr>
          <w:p w14:paraId="7B1F48F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№</w:t>
            </w:r>
          </w:p>
          <w:p w14:paraId="7A3F6C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146" w:type="dxa"/>
            <w:shd w:val="clear" w:color="auto" w:fill="auto"/>
          </w:tcPr>
          <w:p w14:paraId="6E3E91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160" w:type="dxa"/>
          </w:tcPr>
          <w:p w14:paraId="716393C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Аудит. занятия</w:t>
            </w:r>
          </w:p>
        </w:tc>
        <w:tc>
          <w:tcPr>
            <w:tcW w:w="1310" w:type="dxa"/>
            <w:shd w:val="clear" w:color="auto" w:fill="auto"/>
          </w:tcPr>
          <w:p w14:paraId="142968B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Самост.</w:t>
            </w:r>
          </w:p>
          <w:p w14:paraId="13A27D69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работа</w:t>
            </w:r>
          </w:p>
        </w:tc>
        <w:tc>
          <w:tcPr>
            <w:tcW w:w="1172" w:type="dxa"/>
            <w:shd w:val="clear" w:color="auto" w:fill="auto"/>
          </w:tcPr>
          <w:p w14:paraId="5BB1EB93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Всего</w:t>
            </w:r>
          </w:p>
          <w:p w14:paraId="53A75CB7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часов</w:t>
            </w:r>
          </w:p>
        </w:tc>
      </w:tr>
      <w:tr w:rsidR="00F82F4A" w:rsidRPr="00C9122D" w14:paraId="51CD7FE7" w14:textId="77777777" w:rsidTr="000437F3">
        <w:tc>
          <w:tcPr>
            <w:tcW w:w="669" w:type="dxa"/>
            <w:shd w:val="clear" w:color="auto" w:fill="auto"/>
          </w:tcPr>
          <w:p w14:paraId="535AF201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76C49F45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 xml:space="preserve">Электронные и ядерные магнитные моменты в магнитном поле </w:t>
            </w:r>
          </w:p>
          <w:p w14:paraId="024F46DB" w14:textId="701F055C" w:rsidR="00F82F4A" w:rsidRPr="00F82F4A" w:rsidRDefault="00F82F4A" w:rsidP="00F82F4A">
            <w:pPr>
              <w:pStyle w:val="a8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F82F4A">
              <w:rPr>
                <w:rFonts w:ascii="Times New Roman" w:hAnsi="Times New Roman" w:cs="Times New Roman"/>
                <w:sz w:val="26"/>
                <w:szCs w:val="26"/>
              </w:rPr>
              <w:t>Магнитные моменты атомов и молекул. Магнетон Бора. Строение электронных оболочек переходных и редкоземельных атомов. Правила Хунда. Термы. Магнитные моменты ядер. Прецессия магнитного момента в магнитном поле. Эффект Зеемана. Резонансное поглощение квантов электромагнитного поля.</w:t>
            </w:r>
          </w:p>
        </w:tc>
        <w:tc>
          <w:tcPr>
            <w:tcW w:w="1160" w:type="dxa"/>
            <w:vAlign w:val="center"/>
          </w:tcPr>
          <w:p w14:paraId="365DE8FF" w14:textId="5CF9C16B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C04346" w14:textId="3077F102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E1AD99" w14:textId="4A756F99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45BC81A3" w14:textId="77777777" w:rsidTr="000437F3">
        <w:tc>
          <w:tcPr>
            <w:tcW w:w="669" w:type="dxa"/>
            <w:shd w:val="clear" w:color="auto" w:fill="auto"/>
          </w:tcPr>
          <w:p w14:paraId="53B09908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862B6A2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 xml:space="preserve">Электронный парамагнитный резонанс  </w:t>
            </w:r>
          </w:p>
          <w:p w14:paraId="4629C5B5" w14:textId="1E051E53" w:rsidR="00F82F4A" w:rsidRPr="00F82F4A" w:rsidRDefault="00F82F4A" w:rsidP="00F82F4A">
            <w:pPr>
              <w:pStyle w:val="Default"/>
              <w:jc w:val="both"/>
              <w:rPr>
                <w:sz w:val="26"/>
                <w:szCs w:val="26"/>
                <w:highlight w:val="cyan"/>
              </w:rPr>
            </w:pPr>
            <w:r w:rsidRPr="00F82F4A">
              <w:rPr>
                <w:color w:val="auto"/>
                <w:sz w:val="26"/>
                <w:szCs w:val="26"/>
              </w:rPr>
              <w:t>Суть явления ЭПР. Классическое рассмотрение магнитного резонанса. Уравнения Блоха. Квантово-механическое рассмотрение явления магнитного резонанса. Спиновый гамильтониан. g-фактор. Влияние кристаллических полей, тонкая и сверхтонкая структуры. Анизотропия спектров ЭПР парамагнитных центров. Диполь-дипольное взаимодействие. Уширение резонансной линии. Обменное взаимодействие. Сужение спектра ЭПР. Форма линий ЭПР. Лоренц. Гаусс. Дайсон. Ширина линии. Однородное и неоднородное уширение. Спин-спиновые взаимодействия. Механизмы и времена спиновой релаксации. Спин-фононные взаимодействия и спин-решеточная релаксация.</w:t>
            </w:r>
          </w:p>
        </w:tc>
        <w:tc>
          <w:tcPr>
            <w:tcW w:w="1160" w:type="dxa"/>
            <w:vAlign w:val="center"/>
          </w:tcPr>
          <w:p w14:paraId="4B929CBA" w14:textId="250929C7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935B98" w14:textId="125281AA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DAFC1" w14:textId="1D035A50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560E917E" w14:textId="77777777" w:rsidTr="000437F3">
        <w:tc>
          <w:tcPr>
            <w:tcW w:w="669" w:type="dxa"/>
            <w:shd w:val="clear" w:color="auto" w:fill="auto"/>
          </w:tcPr>
          <w:p w14:paraId="6BC6343C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B77C214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 xml:space="preserve">Электронный парамагнитный резонанс </w:t>
            </w:r>
            <w:r w:rsidRPr="00F82F4A">
              <w:rPr>
                <w:b/>
                <w:bCs/>
                <w:sz w:val="26"/>
                <w:szCs w:val="26"/>
              </w:rPr>
              <w:br/>
              <w:t>в металлах и сверхпроводниках</w:t>
            </w:r>
          </w:p>
          <w:p w14:paraId="6C5D6576" w14:textId="77777777" w:rsidR="00F82F4A" w:rsidRPr="00F82F4A" w:rsidRDefault="00F82F4A" w:rsidP="00F82F4A">
            <w:pPr>
              <w:spacing w:line="276" w:lineRule="auto"/>
              <w:rPr>
                <w:sz w:val="26"/>
                <w:szCs w:val="26"/>
              </w:rPr>
            </w:pPr>
            <w:r w:rsidRPr="00F82F4A">
              <w:rPr>
                <w:sz w:val="26"/>
                <w:szCs w:val="26"/>
              </w:rPr>
              <w:t>Электроны проводимости и локализованные магнитные моменты. Парамагнетизм Паули, интенсивность сигнала ЭПР. Скин-эффект и форма линии ЭПР в металлах, теория Дайсона. Спин-</w:t>
            </w:r>
            <w:r w:rsidRPr="00F82F4A">
              <w:rPr>
                <w:sz w:val="26"/>
                <w:szCs w:val="26"/>
              </w:rPr>
              <w:lastRenderedPageBreak/>
              <w:t>орбитальное взаимодействие и сдвиг сигнала ПР электронов проводимости. Спиновая релаксация в чистых металлах. Релаксация на примесях.</w:t>
            </w:r>
          </w:p>
          <w:p w14:paraId="74E08A65" w14:textId="560A44CB" w:rsidR="00F82F4A" w:rsidRPr="00F82F4A" w:rsidRDefault="00F82F4A" w:rsidP="00F82F4A">
            <w:pPr>
              <w:pStyle w:val="Default"/>
              <w:jc w:val="both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F82F4A">
              <w:rPr>
                <w:color w:val="auto"/>
                <w:sz w:val="26"/>
                <w:szCs w:val="26"/>
              </w:rPr>
              <w:t>Магнитный резонанс в сверхпроводниках. Влияние вихревой решетки на форму сигнала.</w:t>
            </w:r>
          </w:p>
        </w:tc>
        <w:tc>
          <w:tcPr>
            <w:tcW w:w="1160" w:type="dxa"/>
            <w:vAlign w:val="center"/>
          </w:tcPr>
          <w:p w14:paraId="652A4B69" w14:textId="2305C89B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29BEBC4" w14:textId="7E7E5884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B071E7" w14:textId="3E701561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2F81C440" w14:textId="77777777" w:rsidTr="000437F3">
        <w:tc>
          <w:tcPr>
            <w:tcW w:w="669" w:type="dxa"/>
            <w:shd w:val="clear" w:color="auto" w:fill="auto"/>
          </w:tcPr>
          <w:p w14:paraId="07F0822B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483994AD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>Ферромагнитный резонанс</w:t>
            </w:r>
          </w:p>
          <w:p w14:paraId="10C0A5DD" w14:textId="64098C09" w:rsidR="00F82F4A" w:rsidRPr="00F82F4A" w:rsidRDefault="00F82F4A" w:rsidP="00F82F4A">
            <w:pPr>
              <w:jc w:val="both"/>
              <w:rPr>
                <w:color w:val="0F1111"/>
                <w:sz w:val="26"/>
                <w:szCs w:val="26"/>
                <w:highlight w:val="cyan"/>
                <w:shd w:val="clear" w:color="auto" w:fill="FFFFFF"/>
              </w:rPr>
            </w:pPr>
            <w:r w:rsidRPr="00F82F4A">
              <w:rPr>
                <w:sz w:val="26"/>
                <w:szCs w:val="26"/>
              </w:rPr>
              <w:t>Суть и особенности ферромагнитного резонанса. Эффекты, связанные с формой образца. Влияние кристаллической магнитной анизотропии на резонансную частоту. Спин-волновой резонанс. Суперпарамагнетизм и магнитный резонанс</w:t>
            </w:r>
          </w:p>
        </w:tc>
        <w:tc>
          <w:tcPr>
            <w:tcW w:w="1160" w:type="dxa"/>
            <w:vAlign w:val="center"/>
          </w:tcPr>
          <w:p w14:paraId="49A7C3CF" w14:textId="491F2B9D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40FC2B4" w14:textId="19866A3A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BAD3973" w14:textId="2DEE9865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5A74F7D5" w14:textId="77777777" w:rsidTr="000437F3">
        <w:tc>
          <w:tcPr>
            <w:tcW w:w="669" w:type="dxa"/>
            <w:shd w:val="clear" w:color="auto" w:fill="auto"/>
          </w:tcPr>
          <w:p w14:paraId="20528C11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16F9D319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>Антиферромагнитный резонанс</w:t>
            </w:r>
          </w:p>
          <w:p w14:paraId="79E4FF73" w14:textId="092414B1" w:rsidR="00F82F4A" w:rsidRPr="00F82F4A" w:rsidRDefault="00F82F4A" w:rsidP="00F82F4A">
            <w:pPr>
              <w:jc w:val="both"/>
              <w:rPr>
                <w:sz w:val="26"/>
                <w:szCs w:val="26"/>
                <w:highlight w:val="cyan"/>
              </w:rPr>
            </w:pPr>
            <w:r w:rsidRPr="00F82F4A">
              <w:rPr>
                <w:sz w:val="26"/>
                <w:szCs w:val="26"/>
              </w:rPr>
              <w:t>Энергетическая щель антиферромагнетика. Релятивистские и обменные моды.</w:t>
            </w:r>
            <w:r w:rsidRPr="00F82F4A">
              <w:rPr>
                <w:b/>
                <w:bCs/>
                <w:sz w:val="26"/>
                <w:szCs w:val="26"/>
              </w:rPr>
              <w:t xml:space="preserve"> </w:t>
            </w:r>
            <w:r w:rsidRPr="00F82F4A">
              <w:rPr>
                <w:sz w:val="26"/>
                <w:szCs w:val="26"/>
              </w:rPr>
              <w:t>Две ветви</w:t>
            </w:r>
            <w:r w:rsidRPr="00F82F4A">
              <w:rPr>
                <w:b/>
                <w:bCs/>
                <w:sz w:val="26"/>
                <w:szCs w:val="26"/>
              </w:rPr>
              <w:t xml:space="preserve"> </w:t>
            </w:r>
            <w:r w:rsidRPr="00F82F4A">
              <w:rPr>
                <w:sz w:val="26"/>
                <w:szCs w:val="26"/>
              </w:rPr>
              <w:t>АФМР. Поле Дзялошинского и поле анизотропии.</w:t>
            </w:r>
          </w:p>
        </w:tc>
        <w:tc>
          <w:tcPr>
            <w:tcW w:w="1160" w:type="dxa"/>
            <w:vAlign w:val="center"/>
          </w:tcPr>
          <w:p w14:paraId="6128C953" w14:textId="5E83EA0E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05A61" w14:textId="73B6A61F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258244A" w14:textId="3D5BCAFD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70F678C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454951F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06DB4E43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>Техника ЭПР-спектроскопии</w:t>
            </w:r>
          </w:p>
          <w:p w14:paraId="5F5BF856" w14:textId="26561637" w:rsidR="00F82F4A" w:rsidRPr="00F82F4A" w:rsidRDefault="00F82F4A" w:rsidP="00F82F4A">
            <w:pPr>
              <w:jc w:val="both"/>
              <w:rPr>
                <w:rStyle w:val="aa"/>
                <w:b w:val="0"/>
                <w:bCs w:val="0"/>
                <w:sz w:val="26"/>
                <w:szCs w:val="26"/>
                <w:highlight w:val="cyan"/>
              </w:rPr>
            </w:pPr>
            <w:r w:rsidRPr="00F82F4A">
              <w:rPr>
                <w:sz w:val="26"/>
                <w:szCs w:val="26"/>
              </w:rPr>
              <w:t>Схема ЭПР спектрометра. Определение g-фактора. Определение концентрации парамагнитных центров. Релаксометр ЭПР. Методы измерения времен спиновой релаксации. Метод двойного электрон-ядерного резонанса.</w:t>
            </w:r>
          </w:p>
        </w:tc>
        <w:tc>
          <w:tcPr>
            <w:tcW w:w="1160" w:type="dxa"/>
            <w:vAlign w:val="center"/>
          </w:tcPr>
          <w:p w14:paraId="6652E544" w14:textId="58B384B0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5323C5F" w14:textId="7A880F89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42B3BF" w14:textId="4C18204D" w:rsidR="00F82F4A" w:rsidRPr="00C9122D" w:rsidDel="00903B91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61616EE7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51EADB4B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2C7A57A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>Криогенная техника</w:t>
            </w:r>
          </w:p>
          <w:p w14:paraId="39EB9CCB" w14:textId="6023ED2B" w:rsidR="00F82F4A" w:rsidRPr="00F82F4A" w:rsidRDefault="00F82F4A" w:rsidP="00F82F4A">
            <w:pPr>
              <w:jc w:val="both"/>
              <w:rPr>
                <w:b/>
                <w:bCs/>
                <w:sz w:val="26"/>
                <w:szCs w:val="26"/>
                <w:highlight w:val="cyan"/>
              </w:rPr>
            </w:pPr>
            <w:r w:rsidRPr="00F82F4A">
              <w:rPr>
                <w:sz w:val="26"/>
                <w:szCs w:val="26"/>
              </w:rPr>
              <w:t>Криогенные жидкости, их свойства и методы получения. Азотный криостат. Гелиевый криостат. Проточный криостат. Термостатирование. Измерение низких температур. Виды термодатчиков.</w:t>
            </w:r>
          </w:p>
        </w:tc>
        <w:tc>
          <w:tcPr>
            <w:tcW w:w="1160" w:type="dxa"/>
            <w:vAlign w:val="center"/>
          </w:tcPr>
          <w:p w14:paraId="1EEAFBB4" w14:textId="77073D47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7C6E7B5" w14:textId="33CA962D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4B3D0E3" w14:textId="002895CA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35B635C6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18B4E932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27702680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>Ядерный магнитный резонанс</w:t>
            </w:r>
          </w:p>
          <w:p w14:paraId="6F62DAC2" w14:textId="1481CC9A" w:rsidR="00F82F4A" w:rsidRPr="00F82F4A" w:rsidRDefault="00F82F4A" w:rsidP="00F82F4A">
            <w:pPr>
              <w:jc w:val="both"/>
              <w:rPr>
                <w:b/>
                <w:bCs/>
                <w:sz w:val="26"/>
                <w:szCs w:val="26"/>
                <w:highlight w:val="cyan"/>
              </w:rPr>
            </w:pPr>
            <w:r w:rsidRPr="00F82F4A">
              <w:rPr>
                <w:sz w:val="26"/>
                <w:szCs w:val="26"/>
              </w:rPr>
              <w:t>Явление ядерного магнитного резонанса. Протонный магнитный резонанс. Химический сдвиг. Спин-спиновое взаимодействие. Спектры ЯМР органических соединений. Сужение линий, обусловленное движением спинов и обменным взаимодействием. ЯМР в металлах. Сдвиг Найта. Корринговская релаксация. Времена ядерной релаксации. Импульсный ЯМР. Спад свободной индукции. Фурье-спектроскопия. Устройство ЯМР спектрометра.</w:t>
            </w:r>
          </w:p>
        </w:tc>
        <w:tc>
          <w:tcPr>
            <w:tcW w:w="1160" w:type="dxa"/>
            <w:vAlign w:val="center"/>
          </w:tcPr>
          <w:p w14:paraId="3E6F3C23" w14:textId="42D03A1C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C62E7B3" w14:textId="7430B63D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95FA7D4" w14:textId="1D100C3C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F82F4A" w:rsidRPr="00C9122D" w14:paraId="52595EDE" w14:textId="77777777" w:rsidTr="000437F3">
        <w:trPr>
          <w:trHeight w:val="313"/>
        </w:trPr>
        <w:tc>
          <w:tcPr>
            <w:tcW w:w="669" w:type="dxa"/>
            <w:shd w:val="clear" w:color="auto" w:fill="auto"/>
          </w:tcPr>
          <w:p w14:paraId="0FB2E51D" w14:textId="77777777" w:rsidR="00F82F4A" w:rsidRPr="00C9122D" w:rsidRDefault="00F82F4A" w:rsidP="00F82F4A">
            <w:pPr>
              <w:numPr>
                <w:ilvl w:val="0"/>
                <w:numId w:val="2"/>
              </w:numPr>
              <w:ind w:left="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692B4C65" w14:textId="77777777" w:rsidR="00F82F4A" w:rsidRPr="00F82F4A" w:rsidRDefault="00F82F4A" w:rsidP="00F82F4A">
            <w:pPr>
              <w:spacing w:line="276" w:lineRule="auto"/>
              <w:ind w:left="1"/>
              <w:rPr>
                <w:b/>
                <w:bCs/>
                <w:sz w:val="26"/>
                <w:szCs w:val="26"/>
              </w:rPr>
            </w:pPr>
            <w:r w:rsidRPr="00F82F4A">
              <w:rPr>
                <w:b/>
                <w:bCs/>
                <w:sz w:val="26"/>
                <w:szCs w:val="26"/>
              </w:rPr>
              <w:t>Магнитно-резонансная томография</w:t>
            </w:r>
          </w:p>
          <w:p w14:paraId="5D0C3405" w14:textId="3D1EA8F1" w:rsidR="00F82F4A" w:rsidRPr="00F82F4A" w:rsidRDefault="00F82F4A" w:rsidP="00F82F4A">
            <w:pPr>
              <w:jc w:val="both"/>
              <w:rPr>
                <w:b/>
                <w:bCs/>
                <w:sz w:val="26"/>
                <w:szCs w:val="26"/>
                <w:highlight w:val="cyan"/>
              </w:rPr>
            </w:pPr>
            <w:r w:rsidRPr="00F82F4A">
              <w:rPr>
                <w:sz w:val="26"/>
                <w:szCs w:val="26"/>
              </w:rPr>
              <w:lastRenderedPageBreak/>
              <w:t>Градиент магнитного поля. Частотное кодирование. Метод обратного проецирования. Преобразование Фурье в ЯМР томографии. Разрешение изображения. Основные методы томографии (Многослойная томография, Спин-эхо томография, Томография инверсия-восстановление, Томография градиентное эхо). Контраст изображения. Устройство ЯМР-томографа и аппаратура для томографии</w:t>
            </w:r>
          </w:p>
        </w:tc>
        <w:tc>
          <w:tcPr>
            <w:tcW w:w="1160" w:type="dxa"/>
            <w:vAlign w:val="center"/>
          </w:tcPr>
          <w:p w14:paraId="38347D48" w14:textId="6F981C46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0B70859" w14:textId="396906E0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C82C54" w14:textId="14E44993" w:rsidR="00F82F4A" w:rsidRPr="00C9122D" w:rsidRDefault="00F82F4A" w:rsidP="00F82F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7B358C" w:rsidRPr="00C9122D" w14:paraId="6449AC4E" w14:textId="77777777" w:rsidTr="000437F3">
        <w:tc>
          <w:tcPr>
            <w:tcW w:w="669" w:type="dxa"/>
            <w:shd w:val="clear" w:color="auto" w:fill="auto"/>
          </w:tcPr>
          <w:p w14:paraId="1E943B13" w14:textId="77777777" w:rsidR="007B358C" w:rsidRPr="00C9122D" w:rsidRDefault="007B358C" w:rsidP="00E92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auto"/>
          </w:tcPr>
          <w:p w14:paraId="37AAFADB" w14:textId="77777777" w:rsidR="007B358C" w:rsidRPr="00C9122D" w:rsidRDefault="007B358C" w:rsidP="00E926B4">
            <w:pPr>
              <w:jc w:val="both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ЗАЧЕТ</w:t>
            </w:r>
          </w:p>
        </w:tc>
        <w:tc>
          <w:tcPr>
            <w:tcW w:w="1160" w:type="dxa"/>
            <w:vAlign w:val="center"/>
          </w:tcPr>
          <w:p w14:paraId="35666AD1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51CA3C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6C4BB14" w14:textId="77777777" w:rsidR="007B358C" w:rsidRPr="00C9122D" w:rsidDel="00903B91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</w:t>
            </w:r>
          </w:p>
        </w:tc>
      </w:tr>
      <w:tr w:rsidR="007B358C" w:rsidRPr="00C9122D" w14:paraId="3251E77E" w14:textId="77777777" w:rsidTr="000437F3">
        <w:tc>
          <w:tcPr>
            <w:tcW w:w="5815" w:type="dxa"/>
            <w:gridSpan w:val="2"/>
            <w:shd w:val="clear" w:color="auto" w:fill="auto"/>
          </w:tcPr>
          <w:p w14:paraId="79641575" w14:textId="77777777" w:rsidR="007B358C" w:rsidRPr="00C9122D" w:rsidRDefault="007B358C" w:rsidP="00E926B4">
            <w:pPr>
              <w:jc w:val="right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ВСЕГО</w:t>
            </w:r>
          </w:p>
        </w:tc>
        <w:tc>
          <w:tcPr>
            <w:tcW w:w="1160" w:type="dxa"/>
            <w:vAlign w:val="center"/>
          </w:tcPr>
          <w:p w14:paraId="0F9823A4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9C010D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E12B96" w14:textId="77777777" w:rsidR="007B358C" w:rsidRPr="00C9122D" w:rsidRDefault="007B358C" w:rsidP="00E926B4">
            <w:pPr>
              <w:jc w:val="center"/>
              <w:rPr>
                <w:b/>
                <w:sz w:val="26"/>
                <w:szCs w:val="26"/>
              </w:rPr>
            </w:pPr>
            <w:r w:rsidRPr="00C9122D">
              <w:rPr>
                <w:b/>
                <w:sz w:val="26"/>
                <w:szCs w:val="26"/>
              </w:rPr>
              <w:t>120</w:t>
            </w:r>
          </w:p>
        </w:tc>
      </w:tr>
    </w:tbl>
    <w:p w14:paraId="0B2AA9FD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</w:p>
    <w:p w14:paraId="7EC800E2" w14:textId="77777777" w:rsidR="007B358C" w:rsidRPr="00C9122D" w:rsidRDefault="007B358C" w:rsidP="007B358C">
      <w:pPr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 xml:space="preserve">6. Формы текущего контроля, </w:t>
      </w:r>
      <w:r w:rsidRPr="00C9122D">
        <w:rPr>
          <w:b/>
          <w:bCs/>
          <w:smallCaps/>
          <w:color w:val="000000"/>
          <w:sz w:val="26"/>
          <w:szCs w:val="26"/>
        </w:rPr>
        <w:t>критерии оценки</w:t>
      </w:r>
    </w:p>
    <w:p w14:paraId="59D6E439" w14:textId="77777777" w:rsidR="007B358C" w:rsidRPr="00C9122D" w:rsidRDefault="007B358C" w:rsidP="007B358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FE3DF1" w14:textId="77777777" w:rsidR="007B358C" w:rsidRPr="00C9122D" w:rsidRDefault="007B358C" w:rsidP="007B35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9122D">
        <w:rPr>
          <w:b/>
          <w:sz w:val="26"/>
          <w:szCs w:val="26"/>
        </w:rPr>
        <w:t>6.1. Итоговый контроль:</w:t>
      </w:r>
      <w:r w:rsidRPr="00C9122D">
        <w:rPr>
          <w:sz w:val="26"/>
          <w:szCs w:val="26"/>
        </w:rPr>
        <w:t xml:space="preserve"> формой итогового контроля по дисциплине является Зачет. </w:t>
      </w:r>
    </w:p>
    <w:p w14:paraId="675729BB" w14:textId="77777777" w:rsidR="00B66FC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B66FCC">
        <w:rPr>
          <w:color w:val="000000"/>
          <w:sz w:val="26"/>
          <w:szCs w:val="26"/>
        </w:rPr>
        <w:t xml:space="preserve">Текущий контроль освоения дисциплины проводится регулярно, начиная со второй недели обучения, в форме контроля посещаемости, устного опроса по теме, анализа результатов решения практических задач и выполненных лабораторных </w:t>
      </w:r>
      <w:r w:rsidRPr="005E6E66">
        <w:rPr>
          <w:color w:val="000000"/>
          <w:sz w:val="26"/>
          <w:szCs w:val="26"/>
        </w:rPr>
        <w:t xml:space="preserve">работ. </w:t>
      </w:r>
    </w:p>
    <w:p w14:paraId="387016ED" w14:textId="15E8DF86" w:rsidR="007B358C" w:rsidRPr="005E6E66" w:rsidRDefault="00B66FCC" w:rsidP="00B66FCC">
      <w:pPr>
        <w:ind w:firstLine="709"/>
        <w:jc w:val="both"/>
        <w:rPr>
          <w:color w:val="000000"/>
          <w:sz w:val="26"/>
          <w:szCs w:val="26"/>
        </w:rPr>
      </w:pPr>
      <w:r w:rsidRPr="005E6E66">
        <w:rPr>
          <w:color w:val="000000"/>
          <w:sz w:val="26"/>
          <w:szCs w:val="26"/>
        </w:rPr>
        <w:t>Промежуточный контроль подразумевает проведение коллоквиума по учебному материалу нескольких тем.</w:t>
      </w:r>
    </w:p>
    <w:p w14:paraId="7A4B41E4" w14:textId="77777777" w:rsidR="005E6E66" w:rsidRPr="005E6E66" w:rsidRDefault="005E6E66" w:rsidP="00B66FCC">
      <w:pPr>
        <w:ind w:firstLine="709"/>
        <w:jc w:val="both"/>
        <w:rPr>
          <w:color w:val="000000"/>
          <w:sz w:val="26"/>
          <w:szCs w:val="26"/>
        </w:rPr>
      </w:pPr>
    </w:p>
    <w:p w14:paraId="2F976C8B" w14:textId="77777777" w:rsidR="005E6E66" w:rsidRPr="00227A0C" w:rsidRDefault="005E6E66" w:rsidP="005E6E66">
      <w:pPr>
        <w:spacing w:line="276" w:lineRule="auto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 xml:space="preserve">Контрольные темы и вопросы для проведения текущего и итогового контроля: </w:t>
      </w:r>
    </w:p>
    <w:p w14:paraId="5F2BCCA9" w14:textId="77777777" w:rsidR="005E6E66" w:rsidRPr="00227A0C" w:rsidRDefault="005E6E66" w:rsidP="005E6E66">
      <w:pPr>
        <w:spacing w:line="276" w:lineRule="auto"/>
        <w:ind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1. Электронные и ядерные магнитные моменты в магнитном поле</w:t>
      </w:r>
    </w:p>
    <w:p w14:paraId="2E576A21" w14:textId="77777777" w:rsidR="005E6E66" w:rsidRPr="00227A0C" w:rsidRDefault="005E6E66" w:rsidP="005E6E66">
      <w:pPr>
        <w:numPr>
          <w:ilvl w:val="0"/>
          <w:numId w:val="7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Магнитные моменты атомов и молекул. Магнетон Бора. </w:t>
      </w:r>
    </w:p>
    <w:p w14:paraId="6A8F3BB1" w14:textId="77777777" w:rsidR="005E6E66" w:rsidRPr="00227A0C" w:rsidRDefault="005E6E66" w:rsidP="005E6E66">
      <w:pPr>
        <w:numPr>
          <w:ilvl w:val="0"/>
          <w:numId w:val="7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Строение электронных оболочек переходных и редкоземельных атомов. Правила Хунда. Термы. </w:t>
      </w:r>
    </w:p>
    <w:p w14:paraId="13F1EEFD" w14:textId="77777777" w:rsidR="005E6E66" w:rsidRPr="00227A0C" w:rsidRDefault="005E6E66" w:rsidP="005E6E66">
      <w:pPr>
        <w:numPr>
          <w:ilvl w:val="0"/>
          <w:numId w:val="7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Квантовомеханическая модель изолированного протона. Магнитные свойства ядер. </w:t>
      </w:r>
    </w:p>
    <w:p w14:paraId="436A12C9" w14:textId="77777777" w:rsidR="005E6E66" w:rsidRPr="00227A0C" w:rsidRDefault="005E6E66" w:rsidP="005E6E66">
      <w:pPr>
        <w:numPr>
          <w:ilvl w:val="0"/>
          <w:numId w:val="7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Прецессия магнитного момента в магнитном поле. Эффект Зеемана. Резонансное поглощение квантов электромагнитного поля.</w:t>
      </w:r>
    </w:p>
    <w:p w14:paraId="575F8FAC" w14:textId="77777777" w:rsidR="005E6E66" w:rsidRPr="00227A0C" w:rsidRDefault="005E6E66" w:rsidP="005E6E66">
      <w:pPr>
        <w:spacing w:line="276" w:lineRule="auto"/>
        <w:ind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2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Электронный парамагнитный резонанс</w:t>
      </w:r>
    </w:p>
    <w:p w14:paraId="08178D7C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Суть явления ЭПР. Классическое рассмотрение магнитного резонанса. Уравнения Блоха. Квантово-механическое рассмотрение явления магнитного резонанса. </w:t>
      </w:r>
    </w:p>
    <w:p w14:paraId="0A9B72EA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Спиновый гамильтониан. g-фактор. Влияние кристаллических полей, тонкая и сверхтонкая структуры. Анизотропия спектров ЭПР парамагнитных центров. </w:t>
      </w:r>
    </w:p>
    <w:p w14:paraId="08943C93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Диполь-дипольное взаимодействие. Уширение резонансной линии</w:t>
      </w:r>
    </w:p>
    <w:p w14:paraId="39E48468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Обменное взаимодействие. Сужение спектра ЭПР.</w:t>
      </w:r>
    </w:p>
    <w:p w14:paraId="0EB85BAE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Форма линий ЭПР. Лоренц. Гаусс. Дайсон.</w:t>
      </w:r>
    </w:p>
    <w:p w14:paraId="51A1EA24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Ширина линии. Однородное и неоднородное уширение. Спин-спиновые взаимодействия. </w:t>
      </w:r>
    </w:p>
    <w:p w14:paraId="4BA04F4E" w14:textId="77777777" w:rsidR="005E6E66" w:rsidRPr="00227A0C" w:rsidRDefault="005E6E66" w:rsidP="005E6E66">
      <w:pPr>
        <w:numPr>
          <w:ilvl w:val="0"/>
          <w:numId w:val="8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lastRenderedPageBreak/>
        <w:t>Механизмы и времена спиновой релаксации. Спин-фононные взаимодействия и спин-решеточная релаксация.</w:t>
      </w:r>
    </w:p>
    <w:p w14:paraId="600F3036" w14:textId="77777777" w:rsidR="005E6E66" w:rsidRPr="00227A0C" w:rsidRDefault="005E6E66" w:rsidP="005E6E66">
      <w:pPr>
        <w:spacing w:line="276" w:lineRule="auto"/>
        <w:ind w:left="11"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</w:t>
      </w:r>
      <w:r>
        <w:rPr>
          <w:b/>
          <w:bCs/>
          <w:sz w:val="26"/>
          <w:szCs w:val="26"/>
        </w:rPr>
        <w:t xml:space="preserve"> </w:t>
      </w:r>
      <w:r w:rsidRPr="00227A0C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Электронный парамагнитный резонанс в металлах и сверхпроводниках</w:t>
      </w:r>
    </w:p>
    <w:p w14:paraId="41B96F65" w14:textId="77777777" w:rsidR="005E6E66" w:rsidRPr="00227A0C" w:rsidRDefault="005E6E66" w:rsidP="005E6E66">
      <w:pPr>
        <w:numPr>
          <w:ilvl w:val="0"/>
          <w:numId w:val="9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Электроны проводимости и локализованные магнитные моменты. </w:t>
      </w:r>
    </w:p>
    <w:p w14:paraId="01F33F20" w14:textId="77777777" w:rsidR="005E6E66" w:rsidRPr="00227A0C" w:rsidRDefault="005E6E66" w:rsidP="005E6E66">
      <w:pPr>
        <w:numPr>
          <w:ilvl w:val="0"/>
          <w:numId w:val="9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Парамагнетизм Паули, интенсивность сигнала ЭПР. </w:t>
      </w:r>
    </w:p>
    <w:p w14:paraId="6BC96266" w14:textId="77777777" w:rsidR="005E6E66" w:rsidRPr="00227A0C" w:rsidRDefault="005E6E66" w:rsidP="005E6E66">
      <w:pPr>
        <w:numPr>
          <w:ilvl w:val="0"/>
          <w:numId w:val="9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Скин-эффект и форма линии ЭПР в металлах, теория Дайсона.  </w:t>
      </w:r>
    </w:p>
    <w:p w14:paraId="27D0D09B" w14:textId="77777777" w:rsidR="005E6E66" w:rsidRPr="00227A0C" w:rsidRDefault="005E6E66" w:rsidP="005E6E66">
      <w:pPr>
        <w:numPr>
          <w:ilvl w:val="0"/>
          <w:numId w:val="9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Спин-орбитальное взаимодействие и сдвиг сигнала ПР электронов проводимости. Спиновая релаксация в чистых металлах. Релаксация на примесях.</w:t>
      </w:r>
    </w:p>
    <w:p w14:paraId="10DF83EF" w14:textId="77777777" w:rsidR="005E6E66" w:rsidRPr="00227A0C" w:rsidRDefault="005E6E66" w:rsidP="005E6E66">
      <w:pPr>
        <w:numPr>
          <w:ilvl w:val="0"/>
          <w:numId w:val="9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Магнитный резонанс в сверхпроводниках. Влияние вихревой решетки на форму сигнала.</w:t>
      </w:r>
    </w:p>
    <w:p w14:paraId="69D50F16" w14:textId="77777777" w:rsidR="005E6E66" w:rsidRPr="00227A0C" w:rsidRDefault="005E6E66" w:rsidP="005E6E66">
      <w:pPr>
        <w:spacing w:line="276" w:lineRule="auto"/>
        <w:ind w:left="11"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4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Ферромагнитный резонанс</w:t>
      </w:r>
    </w:p>
    <w:p w14:paraId="2DB09FBA" w14:textId="77777777" w:rsidR="005E6E66" w:rsidRPr="00227A0C" w:rsidRDefault="005E6E66" w:rsidP="005E6E66">
      <w:pPr>
        <w:numPr>
          <w:ilvl w:val="0"/>
          <w:numId w:val="10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Суть и особенности ферромагнитного резонанса. </w:t>
      </w:r>
    </w:p>
    <w:p w14:paraId="6BEC6927" w14:textId="77777777" w:rsidR="005E6E66" w:rsidRPr="00227A0C" w:rsidRDefault="005E6E66" w:rsidP="005E6E66">
      <w:pPr>
        <w:numPr>
          <w:ilvl w:val="0"/>
          <w:numId w:val="10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Размагничивающее поле образцов разной формы. Угловая зависимость, связанная с формой образца. </w:t>
      </w:r>
    </w:p>
    <w:p w14:paraId="678ADB0D" w14:textId="77777777" w:rsidR="005E6E66" w:rsidRPr="00227A0C" w:rsidRDefault="005E6E66" w:rsidP="005E6E66">
      <w:pPr>
        <w:numPr>
          <w:ilvl w:val="0"/>
          <w:numId w:val="10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Влияние кристаллической магнитной анизотропии на резонансную частоту. </w:t>
      </w:r>
    </w:p>
    <w:p w14:paraId="5502727D" w14:textId="77777777" w:rsidR="005E6E66" w:rsidRPr="00227A0C" w:rsidRDefault="005E6E66" w:rsidP="005E6E66">
      <w:pPr>
        <w:numPr>
          <w:ilvl w:val="0"/>
          <w:numId w:val="10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Спин-волновой резонанс. </w:t>
      </w:r>
    </w:p>
    <w:p w14:paraId="59EF0D69" w14:textId="77777777" w:rsidR="005E6E66" w:rsidRPr="00227A0C" w:rsidRDefault="005E6E66" w:rsidP="005E6E66">
      <w:pPr>
        <w:numPr>
          <w:ilvl w:val="0"/>
          <w:numId w:val="10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Суперпарамагнетизм и магнитный резонанс</w:t>
      </w:r>
    </w:p>
    <w:p w14:paraId="42E2537B" w14:textId="77777777" w:rsidR="005E6E66" w:rsidRPr="00227A0C" w:rsidRDefault="005E6E66" w:rsidP="005E6E66">
      <w:pPr>
        <w:spacing w:line="276" w:lineRule="auto"/>
        <w:ind w:left="11"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5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Антиферромагнитный резонанс</w:t>
      </w:r>
    </w:p>
    <w:p w14:paraId="7FA96375" w14:textId="77777777" w:rsidR="005E6E66" w:rsidRPr="00227A0C" w:rsidRDefault="005E6E66" w:rsidP="005E6E66">
      <w:pPr>
        <w:numPr>
          <w:ilvl w:val="0"/>
          <w:numId w:val="11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Энергетическая щель антиферромагнетика. </w:t>
      </w:r>
    </w:p>
    <w:p w14:paraId="20596E2D" w14:textId="77777777" w:rsidR="005E6E66" w:rsidRPr="00227A0C" w:rsidRDefault="005E6E66" w:rsidP="005E6E66">
      <w:pPr>
        <w:numPr>
          <w:ilvl w:val="0"/>
          <w:numId w:val="11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Релятивистские и обменные моды. Две ветви АФМР. </w:t>
      </w:r>
    </w:p>
    <w:p w14:paraId="21E472C4" w14:textId="77777777" w:rsidR="005E6E66" w:rsidRPr="00227A0C" w:rsidRDefault="005E6E66" w:rsidP="005E6E66">
      <w:pPr>
        <w:numPr>
          <w:ilvl w:val="0"/>
          <w:numId w:val="11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Поле Дзялошинского и поле анизотропии.</w:t>
      </w:r>
    </w:p>
    <w:p w14:paraId="54138871" w14:textId="77777777" w:rsidR="005E6E66" w:rsidRPr="00227A0C" w:rsidRDefault="005E6E66" w:rsidP="005E6E66">
      <w:pPr>
        <w:spacing w:line="276" w:lineRule="auto"/>
        <w:ind w:left="11"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6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Техника ЭПР-спектроскопии</w:t>
      </w:r>
    </w:p>
    <w:p w14:paraId="0C663C95" w14:textId="77777777" w:rsidR="005E6E66" w:rsidRPr="00227A0C" w:rsidRDefault="005E6E66" w:rsidP="005E6E66">
      <w:pPr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Схема ЭПР спектрометра. </w:t>
      </w:r>
    </w:p>
    <w:p w14:paraId="492ED853" w14:textId="77777777" w:rsidR="005E6E66" w:rsidRPr="00227A0C" w:rsidRDefault="005E6E66" w:rsidP="005E6E66">
      <w:pPr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Определение g-фактора. </w:t>
      </w:r>
    </w:p>
    <w:p w14:paraId="252DCAD6" w14:textId="77777777" w:rsidR="005E6E66" w:rsidRPr="00227A0C" w:rsidRDefault="005E6E66" w:rsidP="005E6E66">
      <w:pPr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Определение концентрации парамагнитных центров. </w:t>
      </w:r>
    </w:p>
    <w:p w14:paraId="68CB2FAF" w14:textId="77777777" w:rsidR="005E6E66" w:rsidRPr="00227A0C" w:rsidRDefault="005E6E66" w:rsidP="005E6E66">
      <w:pPr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Релаксометр ЭПР. Методы измерения времен спиновой релаксации. </w:t>
      </w:r>
    </w:p>
    <w:p w14:paraId="55F13267" w14:textId="77777777" w:rsidR="005E6E66" w:rsidRPr="00227A0C" w:rsidRDefault="005E6E66" w:rsidP="005E6E66">
      <w:pPr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Метод двойного электрон-ядерного резонанса</w:t>
      </w:r>
    </w:p>
    <w:p w14:paraId="21276D7D" w14:textId="77777777" w:rsidR="005E6E66" w:rsidRPr="00227A0C" w:rsidRDefault="005E6E66" w:rsidP="005E6E66">
      <w:pPr>
        <w:spacing w:line="276" w:lineRule="auto"/>
        <w:ind w:left="11"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7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Криогенная техника</w:t>
      </w:r>
    </w:p>
    <w:p w14:paraId="00A0269C" w14:textId="77777777" w:rsidR="005E6E66" w:rsidRPr="00227A0C" w:rsidRDefault="005E6E66" w:rsidP="005E6E66">
      <w:pPr>
        <w:numPr>
          <w:ilvl w:val="0"/>
          <w:numId w:val="13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Криогенные жидкости, их свойства и методы получения. </w:t>
      </w:r>
    </w:p>
    <w:p w14:paraId="1AF5EC1E" w14:textId="77777777" w:rsidR="005E6E66" w:rsidRPr="00227A0C" w:rsidRDefault="005E6E66" w:rsidP="005E6E66">
      <w:pPr>
        <w:numPr>
          <w:ilvl w:val="0"/>
          <w:numId w:val="13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Азотный криостат. </w:t>
      </w:r>
    </w:p>
    <w:p w14:paraId="676FEC46" w14:textId="77777777" w:rsidR="005E6E66" w:rsidRPr="00227A0C" w:rsidRDefault="005E6E66" w:rsidP="005E6E66">
      <w:pPr>
        <w:numPr>
          <w:ilvl w:val="0"/>
          <w:numId w:val="13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Гелиевый криостат. </w:t>
      </w:r>
    </w:p>
    <w:p w14:paraId="4BC839AB" w14:textId="77777777" w:rsidR="005E6E66" w:rsidRPr="00227A0C" w:rsidRDefault="005E6E66" w:rsidP="005E6E66">
      <w:pPr>
        <w:numPr>
          <w:ilvl w:val="0"/>
          <w:numId w:val="13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Проточный криостат. </w:t>
      </w:r>
    </w:p>
    <w:p w14:paraId="5B593D6C" w14:textId="77777777" w:rsidR="005E6E66" w:rsidRPr="00227A0C" w:rsidRDefault="005E6E66" w:rsidP="005E6E66">
      <w:pPr>
        <w:numPr>
          <w:ilvl w:val="0"/>
          <w:numId w:val="13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Термостатирование. </w:t>
      </w:r>
    </w:p>
    <w:p w14:paraId="09962C15" w14:textId="77777777" w:rsidR="005E6E66" w:rsidRPr="00227A0C" w:rsidRDefault="005E6E66" w:rsidP="005E6E66">
      <w:pPr>
        <w:numPr>
          <w:ilvl w:val="0"/>
          <w:numId w:val="13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Измерение низких температур. Виды термодатчиков.</w:t>
      </w:r>
    </w:p>
    <w:p w14:paraId="6125DEEB" w14:textId="77777777" w:rsidR="005E6E66" w:rsidRPr="00227A0C" w:rsidRDefault="005E6E66" w:rsidP="005E6E66">
      <w:pPr>
        <w:spacing w:line="276" w:lineRule="auto"/>
        <w:ind w:firstLine="696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8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Ядерный магнитный резонанс</w:t>
      </w:r>
    </w:p>
    <w:p w14:paraId="04E5CD8B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Явление ядерного магнитного резонанса. </w:t>
      </w:r>
    </w:p>
    <w:p w14:paraId="7F0AFDBF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Протонный магнитный резонанс. </w:t>
      </w:r>
    </w:p>
    <w:p w14:paraId="63B587B0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Химический сдвиг. Спин-спиновое взаимодействие. Спектры ЯМР органических соединений. </w:t>
      </w:r>
    </w:p>
    <w:p w14:paraId="46235C27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Сужение линий, обусловленное движением спинов и обменным взаимодействием.</w:t>
      </w:r>
    </w:p>
    <w:p w14:paraId="55932F9D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lastRenderedPageBreak/>
        <w:t xml:space="preserve">ЯМР в металлах. Сдвиг Найта. Корринговская релаксация </w:t>
      </w:r>
    </w:p>
    <w:p w14:paraId="0A968603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Времена ядерной релаксации. </w:t>
      </w:r>
    </w:p>
    <w:p w14:paraId="4B9FCAC0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Импульсный ЯМР. Спад свободной индукции. Фурье-спектроскопия. </w:t>
      </w:r>
    </w:p>
    <w:p w14:paraId="4C32014A" w14:textId="77777777" w:rsidR="005E6E66" w:rsidRPr="00227A0C" w:rsidRDefault="005E6E66" w:rsidP="005E6E66">
      <w:pPr>
        <w:numPr>
          <w:ilvl w:val="0"/>
          <w:numId w:val="14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Устройство ЯМР спектрометра.</w:t>
      </w:r>
    </w:p>
    <w:p w14:paraId="3568500C" w14:textId="77777777" w:rsidR="005E6E66" w:rsidRPr="00227A0C" w:rsidRDefault="005E6E66" w:rsidP="005E6E66">
      <w:pPr>
        <w:spacing w:line="276" w:lineRule="auto"/>
        <w:ind w:left="11" w:firstLine="697"/>
        <w:rPr>
          <w:b/>
          <w:bCs/>
          <w:sz w:val="26"/>
          <w:szCs w:val="26"/>
        </w:rPr>
      </w:pPr>
      <w:r w:rsidRPr="00227A0C">
        <w:rPr>
          <w:b/>
          <w:bCs/>
          <w:sz w:val="26"/>
          <w:szCs w:val="26"/>
        </w:rPr>
        <w:t>Тема 9</w:t>
      </w:r>
      <w:r>
        <w:rPr>
          <w:b/>
          <w:bCs/>
          <w:sz w:val="26"/>
          <w:szCs w:val="26"/>
        </w:rPr>
        <w:t>.</w:t>
      </w:r>
      <w:r w:rsidRPr="00227A0C">
        <w:rPr>
          <w:b/>
          <w:bCs/>
          <w:sz w:val="26"/>
          <w:szCs w:val="26"/>
        </w:rPr>
        <w:t xml:space="preserve"> Магнитно-резонансная томография</w:t>
      </w:r>
    </w:p>
    <w:p w14:paraId="7DD39FDE" w14:textId="77777777" w:rsidR="005E6E66" w:rsidRPr="00227A0C" w:rsidRDefault="005E6E66" w:rsidP="005E6E66">
      <w:pPr>
        <w:numPr>
          <w:ilvl w:val="0"/>
          <w:numId w:val="15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Градиент магнитного поля. Частотное кодирование. Метод обратного проецирования. </w:t>
      </w:r>
    </w:p>
    <w:p w14:paraId="3AA8FABD" w14:textId="77777777" w:rsidR="005E6E66" w:rsidRPr="00227A0C" w:rsidRDefault="005E6E66" w:rsidP="005E6E66">
      <w:pPr>
        <w:numPr>
          <w:ilvl w:val="0"/>
          <w:numId w:val="15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Преобразование Фурье в ЯМР томографии. </w:t>
      </w:r>
    </w:p>
    <w:p w14:paraId="7FA7FE7F" w14:textId="77777777" w:rsidR="005E6E66" w:rsidRPr="00227A0C" w:rsidRDefault="005E6E66" w:rsidP="005E6E66">
      <w:pPr>
        <w:numPr>
          <w:ilvl w:val="0"/>
          <w:numId w:val="15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Разрешение изображения. </w:t>
      </w:r>
    </w:p>
    <w:p w14:paraId="6ADB462B" w14:textId="77777777" w:rsidR="005E6E66" w:rsidRPr="00227A0C" w:rsidRDefault="005E6E66" w:rsidP="005E6E66">
      <w:pPr>
        <w:numPr>
          <w:ilvl w:val="0"/>
          <w:numId w:val="15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Основные методы томографии: многослойная томография, спин-эхо томография, томография инверсия-восстановление, томография - градиентное эхо. </w:t>
      </w:r>
    </w:p>
    <w:p w14:paraId="791FDF85" w14:textId="77777777" w:rsidR="005E6E66" w:rsidRPr="00227A0C" w:rsidRDefault="005E6E66" w:rsidP="005E6E66">
      <w:pPr>
        <w:numPr>
          <w:ilvl w:val="0"/>
          <w:numId w:val="15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 xml:space="preserve">Контраст изображения. </w:t>
      </w:r>
    </w:p>
    <w:p w14:paraId="56CEF3EA" w14:textId="77777777" w:rsidR="005E6E66" w:rsidRPr="00227A0C" w:rsidRDefault="005E6E66" w:rsidP="005E6E66">
      <w:pPr>
        <w:numPr>
          <w:ilvl w:val="0"/>
          <w:numId w:val="15"/>
        </w:numPr>
        <w:tabs>
          <w:tab w:val="left" w:pos="426"/>
        </w:tabs>
        <w:spacing w:line="276" w:lineRule="auto"/>
        <w:ind w:left="142" w:firstLine="0"/>
        <w:jc w:val="both"/>
        <w:rPr>
          <w:sz w:val="26"/>
          <w:szCs w:val="26"/>
        </w:rPr>
      </w:pPr>
      <w:r w:rsidRPr="00227A0C">
        <w:rPr>
          <w:sz w:val="26"/>
          <w:szCs w:val="26"/>
        </w:rPr>
        <w:t>Устройство ЯМР-томографа и аппаратура для томографии.</w:t>
      </w:r>
    </w:p>
    <w:p w14:paraId="1E63BBEA" w14:textId="77777777" w:rsidR="00B66FCC" w:rsidRPr="00C9122D" w:rsidRDefault="00B66FCC" w:rsidP="00B66FCC">
      <w:pPr>
        <w:ind w:firstLine="709"/>
        <w:jc w:val="both"/>
        <w:rPr>
          <w:b/>
          <w:sz w:val="26"/>
          <w:szCs w:val="26"/>
        </w:rPr>
      </w:pPr>
    </w:p>
    <w:p w14:paraId="3F2C4502" w14:textId="77777777" w:rsidR="007B358C" w:rsidRPr="00C9122D" w:rsidRDefault="007B358C" w:rsidP="007B358C">
      <w:pPr>
        <w:ind w:firstLine="709"/>
        <w:jc w:val="both"/>
        <w:rPr>
          <w:b/>
          <w:sz w:val="26"/>
          <w:szCs w:val="26"/>
        </w:rPr>
      </w:pPr>
      <w:r w:rsidRPr="00C9122D">
        <w:rPr>
          <w:b/>
          <w:sz w:val="26"/>
          <w:szCs w:val="26"/>
        </w:rPr>
        <w:t>6.2. Критерии оценки итогового контроля:</w:t>
      </w:r>
    </w:p>
    <w:p w14:paraId="20603F6F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tbl>
      <w:tblPr>
        <w:tblW w:w="942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7967"/>
      </w:tblGrid>
      <w:tr w:rsidR="007B358C" w:rsidRPr="00C9122D" w14:paraId="46BD536B" w14:textId="77777777" w:rsidTr="00E926B4">
        <w:trPr>
          <w:trHeight w:val="270"/>
        </w:trPr>
        <w:tc>
          <w:tcPr>
            <w:tcW w:w="1462" w:type="dxa"/>
            <w:vAlign w:val="center"/>
          </w:tcPr>
          <w:p w14:paraId="276E59C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Оценка</w:t>
            </w:r>
          </w:p>
          <w:p w14:paraId="4F76A93E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67" w:type="dxa"/>
            <w:vAlign w:val="center"/>
          </w:tcPr>
          <w:p w14:paraId="16477EBA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Требования к знаниям и критерии выставления</w:t>
            </w:r>
          </w:p>
          <w:p w14:paraId="4FD558D2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оценок:</w:t>
            </w:r>
          </w:p>
        </w:tc>
      </w:tr>
      <w:tr w:rsidR="007B358C" w:rsidRPr="00C9122D" w14:paraId="57F34F63" w14:textId="77777777" w:rsidTr="00E926B4">
        <w:trPr>
          <w:trHeight w:val="111"/>
        </w:trPr>
        <w:tc>
          <w:tcPr>
            <w:tcW w:w="1462" w:type="dxa"/>
            <w:vAlign w:val="center"/>
          </w:tcPr>
          <w:p w14:paraId="6836159F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зачтено</w:t>
            </w:r>
          </w:p>
        </w:tc>
        <w:tc>
          <w:tcPr>
            <w:tcW w:w="7967" w:type="dxa"/>
            <w:vAlign w:val="center"/>
          </w:tcPr>
          <w:p w14:paraId="7DE86839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при ответе демонстрирует знание тем учебной дисциплины, владеет основными понятиями и терминами, знает особенности развития соответствующей области науки, имеет представление о специфике объектов исследований. Информирован о современных направлениях работ, ознакомлен с содержанием основных литературных источников, способен делать анализ проблем и намечать пути их решения.</w:t>
            </w:r>
          </w:p>
        </w:tc>
      </w:tr>
      <w:tr w:rsidR="007B358C" w:rsidRPr="00C9122D" w14:paraId="4DBC289F" w14:textId="77777777" w:rsidTr="00E926B4">
        <w:trPr>
          <w:trHeight w:val="150"/>
        </w:trPr>
        <w:tc>
          <w:tcPr>
            <w:tcW w:w="1462" w:type="dxa"/>
            <w:vAlign w:val="center"/>
          </w:tcPr>
          <w:p w14:paraId="2C396C6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9122D">
              <w:rPr>
                <w:b/>
                <w:bCs/>
                <w:sz w:val="26"/>
                <w:szCs w:val="26"/>
              </w:rPr>
              <w:t>не зачтено</w:t>
            </w:r>
          </w:p>
        </w:tc>
        <w:tc>
          <w:tcPr>
            <w:tcW w:w="7967" w:type="dxa"/>
            <w:vAlign w:val="center"/>
          </w:tcPr>
          <w:p w14:paraId="320039F5" w14:textId="77777777" w:rsidR="007B358C" w:rsidRPr="00C9122D" w:rsidRDefault="007B358C" w:rsidP="00E926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C9122D">
              <w:rPr>
                <w:sz w:val="26"/>
                <w:szCs w:val="26"/>
              </w:rPr>
              <w:t>Аспирант демонстрирует плохое знание большей части основного материала в соответствующей области науки. Не информирован или слабо разбирается в проблемах, и не в состоянии наметить пути их решения.</w:t>
            </w:r>
          </w:p>
        </w:tc>
      </w:tr>
    </w:tbl>
    <w:p w14:paraId="466F3394" w14:textId="77777777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</w:p>
    <w:p w14:paraId="331A8A1C" w14:textId="1A3B91E6" w:rsidR="007B358C" w:rsidRPr="00C9122D" w:rsidRDefault="007B358C" w:rsidP="007B358C">
      <w:pPr>
        <w:jc w:val="both"/>
        <w:rPr>
          <w:b/>
          <w:sz w:val="26"/>
          <w:szCs w:val="26"/>
          <w:u w:val="single"/>
        </w:rPr>
      </w:pPr>
      <w:r w:rsidRPr="00C9122D">
        <w:rPr>
          <w:b/>
          <w:sz w:val="26"/>
          <w:szCs w:val="26"/>
          <w:u w:val="single"/>
        </w:rPr>
        <w:t>При выборе аспирантом дисциплины «</w:t>
      </w:r>
      <w:r w:rsidR="005E6E66">
        <w:rPr>
          <w:b/>
          <w:sz w:val="26"/>
          <w:szCs w:val="26"/>
          <w:u w:val="single"/>
        </w:rPr>
        <w:t>Магнитный резонанс</w:t>
      </w:r>
      <w:r w:rsidRPr="00C9122D">
        <w:rPr>
          <w:b/>
          <w:sz w:val="26"/>
          <w:szCs w:val="26"/>
          <w:u w:val="single"/>
        </w:rPr>
        <w:t>» в качестве элективной, зачет по дисциплине является допуском к промежуточной аттестации – кандидатскому экзамену по специальной дисциплине.</w:t>
      </w:r>
    </w:p>
    <w:p w14:paraId="1C3129BE" w14:textId="77777777" w:rsidR="007B358C" w:rsidRPr="00C9122D" w:rsidRDefault="007B358C" w:rsidP="007B358C">
      <w:pPr>
        <w:jc w:val="both"/>
        <w:rPr>
          <w:b/>
          <w:sz w:val="26"/>
          <w:szCs w:val="26"/>
        </w:rPr>
      </w:pPr>
    </w:p>
    <w:p w14:paraId="251B2223" w14:textId="77777777" w:rsidR="007B358C" w:rsidRPr="00C9122D" w:rsidRDefault="007B358C" w:rsidP="007B358C">
      <w:pPr>
        <w:pStyle w:val="3"/>
        <w:ind w:left="0"/>
        <w:jc w:val="center"/>
        <w:rPr>
          <w:b/>
          <w:smallCaps/>
          <w:sz w:val="26"/>
          <w:szCs w:val="26"/>
        </w:rPr>
      </w:pPr>
      <w:r w:rsidRPr="00C9122D">
        <w:rPr>
          <w:b/>
          <w:smallCaps/>
          <w:sz w:val="26"/>
          <w:szCs w:val="26"/>
        </w:rPr>
        <w:t>7. Учебно-методическое обеспечение</w:t>
      </w:r>
    </w:p>
    <w:p w14:paraId="1CF95077" w14:textId="77777777" w:rsidR="007B358C" w:rsidRPr="00C9122D" w:rsidRDefault="007B358C" w:rsidP="007B358C">
      <w:pPr>
        <w:pStyle w:val="3"/>
        <w:ind w:left="0"/>
        <w:jc w:val="center"/>
        <w:rPr>
          <w:b/>
          <w:i/>
          <w:sz w:val="26"/>
          <w:szCs w:val="26"/>
        </w:rPr>
      </w:pPr>
    </w:p>
    <w:p w14:paraId="23909E1A" w14:textId="77777777" w:rsidR="007B358C" w:rsidRPr="005E6E66" w:rsidRDefault="007B358C" w:rsidP="007B358C">
      <w:pPr>
        <w:pStyle w:val="3"/>
        <w:ind w:left="0"/>
        <w:jc w:val="center"/>
        <w:rPr>
          <w:b/>
          <w:iCs/>
          <w:sz w:val="26"/>
          <w:szCs w:val="26"/>
        </w:rPr>
      </w:pPr>
      <w:r w:rsidRPr="005E6E66">
        <w:rPr>
          <w:b/>
          <w:iCs/>
          <w:sz w:val="26"/>
          <w:szCs w:val="26"/>
        </w:rPr>
        <w:t>7.1. Литература</w:t>
      </w:r>
    </w:p>
    <w:p w14:paraId="4F64DB7A" w14:textId="77777777" w:rsidR="00B66FCC" w:rsidRPr="005E6E66" w:rsidRDefault="00B66FCC" w:rsidP="00B66FCC">
      <w:pPr>
        <w:autoSpaceDE w:val="0"/>
        <w:autoSpaceDN w:val="0"/>
        <w:adjustRightInd w:val="0"/>
        <w:ind w:left="426" w:hanging="426"/>
        <w:jc w:val="center"/>
        <w:rPr>
          <w:sz w:val="26"/>
          <w:szCs w:val="26"/>
        </w:rPr>
      </w:pPr>
    </w:p>
    <w:p w14:paraId="3B1EE165" w14:textId="77777777" w:rsidR="005E6E66" w:rsidRPr="005E6E66" w:rsidRDefault="005E6E66" w:rsidP="005E6E66">
      <w:pPr>
        <w:numPr>
          <w:ilvl w:val="0"/>
          <w:numId w:val="16"/>
        </w:numPr>
        <w:ind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Альтшулер С.А., Козырев Б.М. Электронный парамагнитный резонанс соединений элементов промежуточных групп. – М.: Наука, 1972.</w:t>
      </w:r>
    </w:p>
    <w:p w14:paraId="2AB9BACE" w14:textId="77777777" w:rsidR="005E6E66" w:rsidRPr="005E6E66" w:rsidRDefault="005E6E66" w:rsidP="005E6E66">
      <w:pPr>
        <w:numPr>
          <w:ilvl w:val="0"/>
          <w:numId w:val="16"/>
        </w:numPr>
        <w:ind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Вонсовский С.В. Магнетизм. –  М.: Наука, 1984.</w:t>
      </w:r>
    </w:p>
    <w:p w14:paraId="324045E1" w14:textId="77777777" w:rsidR="005E6E66" w:rsidRPr="005E6E66" w:rsidRDefault="005E6E66" w:rsidP="005E6E66">
      <w:pPr>
        <w:numPr>
          <w:ilvl w:val="0"/>
          <w:numId w:val="16"/>
        </w:numPr>
        <w:ind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Гюнтер Х. Введение в курс спектроскопии ЯМР. – М.: Мир, 1984.</w:t>
      </w:r>
    </w:p>
    <w:p w14:paraId="66C5A8CB" w14:textId="77777777" w:rsidR="005E6E66" w:rsidRPr="005E6E66" w:rsidRDefault="005E6E66" w:rsidP="005E6E66">
      <w:pPr>
        <w:numPr>
          <w:ilvl w:val="0"/>
          <w:numId w:val="16"/>
        </w:numPr>
        <w:ind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Киттель Ч. Введение в физику твердого тела. – М.: Наука, 1978.</w:t>
      </w:r>
    </w:p>
    <w:p w14:paraId="31F2366D" w14:textId="77777777" w:rsidR="007B358C" w:rsidRPr="005E6E66" w:rsidRDefault="007B358C" w:rsidP="005E6E66">
      <w:pPr>
        <w:autoSpaceDE w:val="0"/>
        <w:autoSpaceDN w:val="0"/>
        <w:adjustRightInd w:val="0"/>
        <w:ind w:left="426" w:hanging="426"/>
        <w:jc w:val="center"/>
        <w:rPr>
          <w:b/>
          <w:bCs/>
          <w:sz w:val="26"/>
          <w:szCs w:val="26"/>
        </w:rPr>
      </w:pPr>
      <w:r w:rsidRPr="005E6E66">
        <w:rPr>
          <w:b/>
          <w:bCs/>
          <w:sz w:val="26"/>
          <w:szCs w:val="26"/>
        </w:rPr>
        <w:t>7.2. Дополнительная литература</w:t>
      </w:r>
    </w:p>
    <w:p w14:paraId="78FE0100" w14:textId="77777777" w:rsidR="00B66FCC" w:rsidRPr="005E6E66" w:rsidRDefault="00B66FCC" w:rsidP="005E6E66">
      <w:pPr>
        <w:ind w:left="426" w:hanging="426"/>
        <w:jc w:val="center"/>
        <w:rPr>
          <w:sz w:val="26"/>
          <w:szCs w:val="26"/>
        </w:rPr>
      </w:pPr>
    </w:p>
    <w:p w14:paraId="33065D27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lastRenderedPageBreak/>
        <w:t>Абрагам А., Блини Б. Электронный парамагнитный резонанс переходных ионов. Т.2. – М.: Мир, 1973</w:t>
      </w:r>
    </w:p>
    <w:p w14:paraId="16306BF3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Ахиезер А.И., Ахиезер И.А. Электромагнетизм и электромагнитные волны. – М.: Высшая школа, 1985.</w:t>
      </w:r>
    </w:p>
    <w:p w14:paraId="5AAA0764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 xml:space="preserve">Винтер Ж. Магнитный резонанс в </w:t>
      </w:r>
      <w:proofErr w:type="gramStart"/>
      <w:r w:rsidRPr="005E6E66">
        <w:rPr>
          <w:sz w:val="26"/>
          <w:szCs w:val="26"/>
        </w:rPr>
        <w:t>металлах.–</w:t>
      </w:r>
      <w:proofErr w:type="gramEnd"/>
      <w:r w:rsidRPr="005E6E66">
        <w:rPr>
          <w:sz w:val="26"/>
          <w:szCs w:val="26"/>
        </w:rPr>
        <w:t xml:space="preserve">  М.: Мир, 1976.</w:t>
      </w:r>
    </w:p>
    <w:p w14:paraId="47EA776C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 xml:space="preserve">Гуревич А.Г. Магнитный резонанс в ферритах и </w:t>
      </w:r>
      <w:proofErr w:type="gramStart"/>
      <w:r w:rsidRPr="005E6E66">
        <w:rPr>
          <w:sz w:val="26"/>
          <w:szCs w:val="26"/>
        </w:rPr>
        <w:t>антиферромагнетиках.–</w:t>
      </w:r>
      <w:proofErr w:type="gramEnd"/>
      <w:r w:rsidRPr="005E6E66">
        <w:rPr>
          <w:sz w:val="26"/>
          <w:szCs w:val="26"/>
        </w:rPr>
        <w:t xml:space="preserve">  М.: Наука, 1973.</w:t>
      </w:r>
    </w:p>
    <w:p w14:paraId="08F439E3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Салихов К.М., Семенов А.Г., Цветков Ю.Д. Электронное спиновое эхо и его применение. – Новосибирск: Наука, 1976.</w:t>
      </w:r>
    </w:p>
    <w:p w14:paraId="1C5D702A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Сликтер Ч. Основы теории магнитного резонанса. – М.: Мир, 1981.</w:t>
      </w:r>
    </w:p>
    <w:p w14:paraId="47A4C5A9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>Уайт Р. Квантовая теория магнетизма. – М.: Мир, 1985.</w:t>
      </w:r>
    </w:p>
    <w:p w14:paraId="173FCC66" w14:textId="77777777" w:rsidR="005E6E66" w:rsidRPr="005E6E66" w:rsidRDefault="005E6E66" w:rsidP="005E6E66">
      <w:pPr>
        <w:numPr>
          <w:ilvl w:val="0"/>
          <w:numId w:val="17"/>
        </w:numPr>
        <w:ind w:left="357" w:hanging="360"/>
        <w:jc w:val="both"/>
        <w:rPr>
          <w:sz w:val="26"/>
          <w:szCs w:val="26"/>
        </w:rPr>
      </w:pPr>
      <w:r w:rsidRPr="005E6E66">
        <w:rPr>
          <w:sz w:val="26"/>
          <w:szCs w:val="26"/>
        </w:rPr>
        <w:t xml:space="preserve">Хеберлен У., Меринг М. ЯМР высокого разрешения в твердых телах. – М.: Мир, 1980. </w:t>
      </w:r>
    </w:p>
    <w:p w14:paraId="2888153E" w14:textId="77777777" w:rsidR="007B358C" w:rsidRPr="005E6E66" w:rsidRDefault="007B358C" w:rsidP="007B358C">
      <w:pPr>
        <w:ind w:left="426" w:hanging="426"/>
        <w:jc w:val="center"/>
        <w:rPr>
          <w:rStyle w:val="a9"/>
          <w:b/>
          <w:bCs/>
          <w:i w:val="0"/>
          <w:iCs w:val="0"/>
          <w:sz w:val="26"/>
          <w:szCs w:val="26"/>
        </w:rPr>
      </w:pPr>
      <w:r w:rsidRPr="005E6E66">
        <w:rPr>
          <w:rStyle w:val="a9"/>
          <w:b/>
          <w:bCs/>
          <w:i w:val="0"/>
          <w:iCs w:val="0"/>
          <w:sz w:val="26"/>
          <w:szCs w:val="26"/>
        </w:rPr>
        <w:t>7.3. Электронные ресурсы</w:t>
      </w:r>
    </w:p>
    <w:p w14:paraId="24515EF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5E6E66">
        <w:rPr>
          <w:rFonts w:ascii="Times New Roman" w:hAnsi="Times New Roman" w:cs="Times New Roman"/>
          <w:b/>
          <w:bCs/>
          <w:sz w:val="26"/>
          <w:szCs w:val="26"/>
        </w:rPr>
        <w:t>I. НЕКОММЕРЧЕСКИЕ ЭЛЕКТРОННЫЕ БИБЛИОТЕЧНЫЕ СИСТЕМЫ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 (ЭБС) СВОБОДНОГО ДОСТУПА </w:t>
      </w:r>
    </w:p>
    <w:p w14:paraId="60B4A03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eLIBRARY.RU www.elibrary.ru </w:t>
      </w:r>
    </w:p>
    <w:p w14:paraId="3ACCA97D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«Научное наследие России» http://www.e-heritage.ru/index.html </w:t>
      </w:r>
    </w:p>
    <w:p w14:paraId="588EF095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Научная электронная библиотека КиберЛенинка http://www.cyberleninka.ru/ </w:t>
      </w:r>
    </w:p>
    <w:p w14:paraId="7EB06B9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Полнотекстовая электронная библиотека РФФИ http://www.rfbr.ru/rffi/ru/library </w:t>
      </w:r>
    </w:p>
    <w:p w14:paraId="511CED3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ИФТТ РАН http://www.issp.ac.ru/libcatm/elib.html </w:t>
      </w:r>
    </w:p>
    <w:p w14:paraId="5DC5B4B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Электронная библиотека международного научно-образовательного сайта EqWorld – http://eqworld.ipmnet.ru/indexr.htm </w:t>
      </w:r>
    </w:p>
    <w:p w14:paraId="04B1D65A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Библиотека международного издательства INTECHOPEN – http://www.intechopen.com/ </w:t>
      </w:r>
    </w:p>
    <w:p w14:paraId="3578EB5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II. РЕФЕРАТИВНЫЕ БАЗЫ ДАННЫХ НАУЧНЫХ ИЗДАНИЙ И НАУЧНЫЕ ПОИСКОВЫЕ СИСТЕМЫ </w:t>
      </w:r>
    </w:p>
    <w:p w14:paraId="7AE8A491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Российский индекс научного цитирования (РИНЦ) http://elibrary.ru/project_risc.asp </w:t>
      </w:r>
    </w:p>
    <w:p w14:paraId="49FE51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Международная реферативная база по физике, астрономии, теории частиц ADS(NASA) http://adsabs.harvard.edu/ </w:t>
      </w:r>
    </w:p>
    <w:p w14:paraId="3C8C5AD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Journals (DOAJ) http://www.doaj.org </w:t>
      </w:r>
    </w:p>
    <w:p w14:paraId="6F855C77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Directory of Open Access Books (DOAB) http://doabooks.org/ </w:t>
      </w:r>
    </w:p>
    <w:p w14:paraId="6A393F2F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ArXiv: Open access to 1,146,534 e-prints in Physics, Mathematics, Computer Science, Quantitative Biology, Quantitative Finance and Statistics (</w:t>
      </w:r>
      <w:r w:rsidRPr="00B66FCC">
        <w:rPr>
          <w:rFonts w:ascii="Times New Roman" w:hAnsi="Times New Roman" w:cs="Times New Roman"/>
          <w:sz w:val="26"/>
          <w:szCs w:val="26"/>
        </w:rPr>
        <w:t>Электронный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архив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публикаций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библиотеки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Корнелльского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университета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) http://xxx.lanl.gov/archive </w:t>
      </w:r>
    </w:p>
    <w:p w14:paraId="3139D4F4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Science Research Portal – </w:t>
      </w:r>
      <w:r w:rsidRPr="00B66FCC">
        <w:rPr>
          <w:rFonts w:ascii="Times New Roman" w:hAnsi="Times New Roman" w:cs="Times New Roman"/>
          <w:sz w:val="26"/>
          <w:szCs w:val="26"/>
        </w:rPr>
        <w:t>научно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B66FCC">
        <w:rPr>
          <w:rFonts w:ascii="Times New Roman" w:hAnsi="Times New Roman" w:cs="Times New Roman"/>
          <w:sz w:val="26"/>
          <w:szCs w:val="26"/>
        </w:rPr>
        <w:t>поисковая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система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осуществляющая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полнотекстовый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поиск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журналах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многих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крупных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издательств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66FCC">
        <w:rPr>
          <w:rFonts w:ascii="Times New Roman" w:hAnsi="Times New Roman" w:cs="Times New Roman"/>
          <w:sz w:val="26"/>
          <w:szCs w:val="26"/>
        </w:rPr>
        <w:t>таких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как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Elsevier, Highwire, IEEE, Nature, Taylor &amp; Francis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др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B66FCC">
        <w:rPr>
          <w:rFonts w:ascii="Times New Roman" w:hAnsi="Times New Roman" w:cs="Times New Roman"/>
          <w:sz w:val="26"/>
          <w:szCs w:val="26"/>
        </w:rPr>
        <w:t>в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открытых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научных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базах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sz w:val="26"/>
          <w:szCs w:val="26"/>
        </w:rPr>
        <w:t>данных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: Directory of Open Access Journals, Library of Congress Online Catalog, Science.gov </w:t>
      </w:r>
      <w:r w:rsidRPr="00B66FCC">
        <w:rPr>
          <w:rFonts w:ascii="Times New Roman" w:hAnsi="Times New Roman" w:cs="Times New Roman"/>
          <w:sz w:val="26"/>
          <w:szCs w:val="26"/>
        </w:rPr>
        <w:t>и</w:t>
      </w: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 Scientific News http://www.scienceresearch.com </w:t>
      </w:r>
    </w:p>
    <w:p w14:paraId="12AB572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III.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ЖУРНАЛЫ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B66FCC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B66FC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23C3E9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Nature Communications http://www.nature.com/ncomms/index.html </w:t>
      </w:r>
    </w:p>
    <w:p w14:paraId="6C397673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Physical Review X http://journals.aps.org/prx/ </w:t>
      </w:r>
    </w:p>
    <w:p w14:paraId="73820CF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Scientific Reports http://www.nature.com/srep/ </w:t>
      </w:r>
    </w:p>
    <w:p w14:paraId="5F375A6E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New Journal of Physics http://iopscience.iop.org/journal/1367-2630 </w:t>
      </w:r>
    </w:p>
    <w:p w14:paraId="699528E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Журналы физико-технического института им А.Ф. Йоффе РАН: «Журнал технической физики», «Письма в журнал технической физики», «Физика твердого </w:t>
      </w:r>
      <w:r w:rsidRPr="00B66FCC">
        <w:rPr>
          <w:rFonts w:ascii="Times New Roman" w:hAnsi="Times New Roman" w:cs="Times New Roman"/>
          <w:sz w:val="26"/>
          <w:szCs w:val="26"/>
        </w:rPr>
        <w:lastRenderedPageBreak/>
        <w:t xml:space="preserve">тела», «Физика и техника полупроводников» http://journals.ioffe.ru/ </w:t>
      </w:r>
    </w:p>
    <w:p w14:paraId="1A4F9BFC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• Труды института общей физики им. А.М. Прохорова РАН http://www.gpi.ru/trudgpi.php </w:t>
      </w:r>
    </w:p>
    <w:p w14:paraId="7B1FD980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• Physics Books – Free Computer Books http://www.freebookcentre.net/Physics/Physics-Books-Online.html </w:t>
      </w:r>
    </w:p>
    <w:p w14:paraId="0FE8043B" w14:textId="77777777" w:rsidR="00B66FCC" w:rsidRPr="00B66FCC" w:rsidRDefault="00B66FCC" w:rsidP="00B66FCC">
      <w:pPr>
        <w:pStyle w:val="ConsPlusNormal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>• List of Free Physics Books | Physics Database http://physicsdatabase.com/free-physics-book</w:t>
      </w:r>
    </w:p>
    <w:p w14:paraId="68F9FE2D" w14:textId="77777777" w:rsidR="00B66FCC" w:rsidRPr="00B66FCC" w:rsidRDefault="00B66FCC" w:rsidP="005E6E66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B66FCC">
        <w:rPr>
          <w:rFonts w:ascii="Times New Roman" w:hAnsi="Times New Roman" w:cs="Times New Roman"/>
          <w:b/>
          <w:bCs/>
          <w:sz w:val="26"/>
          <w:szCs w:val="26"/>
        </w:rPr>
        <w:t xml:space="preserve">IV. ОБРАЗОВАТЕЛЬНЫЕ И СПРАВОЧНЫЕ РЕСУРСЫ «ИНТЕРНЕТ» </w:t>
      </w:r>
    </w:p>
    <w:p w14:paraId="5998F351" w14:textId="5D0EB14F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Российское магнитное общество http://www.amtc.ru/mago/ </w:t>
      </w:r>
    </w:p>
    <w:p w14:paraId="5BBB44A3" w14:textId="2E18A55E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European community of Magnetism http://magnetism.eu </w:t>
      </w:r>
    </w:p>
    <w:p w14:paraId="3A4515BB" w14:textId="028CDF6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International Society of Magnetic Resonance https://www.weizmann.ac.il/ISMAR/education </w:t>
      </w:r>
    </w:p>
    <w:p w14:paraId="075F6BB9" w14:textId="7163BE4C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ETH Zurich group about EPR http://www.epr.ethz.ch </w:t>
      </w:r>
    </w:p>
    <w:p w14:paraId="72B441F0" w14:textId="1A884CD2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Molecular magnetism http://www.molmag.de </w:t>
      </w:r>
    </w:p>
    <w:p w14:paraId="08529B10" w14:textId="79F7CB5C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  <w:lang w:val="en-US"/>
        </w:rPr>
      </w:pPr>
      <w:r w:rsidRPr="00B66FCC">
        <w:rPr>
          <w:rFonts w:ascii="Times New Roman" w:hAnsi="Times New Roman" w:cs="Times New Roman"/>
          <w:sz w:val="26"/>
          <w:szCs w:val="26"/>
          <w:lang w:val="en-US"/>
        </w:rPr>
        <w:t xml:space="preserve">Magnetic Resonance Imaging http://www.magnetic-resonance.org </w:t>
      </w:r>
    </w:p>
    <w:p w14:paraId="6413667D" w14:textId="324175A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Техническая библиотека http://techlibrary.ru/ </w:t>
      </w:r>
    </w:p>
    <w:p w14:paraId="574FB3A8" w14:textId="144BF4A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Библиотека Гумер. Гуманитарные науки. http://www.gumer.info/bibliotek_Buks/Pedagog/ </w:t>
      </w:r>
    </w:p>
    <w:p w14:paraId="27AC239A" w14:textId="40F60BE7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Федеральный портал «Российское образование» www.edu.ru </w:t>
      </w:r>
    </w:p>
    <w:p w14:paraId="11DE902F" w14:textId="3A337735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Информационная система «Единое окно доступа к образовательным ресурсам» http://window.edu.ru/ </w:t>
      </w:r>
    </w:p>
    <w:p w14:paraId="224E0842" w14:textId="6371015F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Специализированный портал по информационно-коммуникационным технологиям в образовании http://www.ict.edu.ru/ </w:t>
      </w:r>
    </w:p>
    <w:p w14:paraId="269F93C2" w14:textId="014E808B" w:rsidR="00B66FCC" w:rsidRPr="00B66FC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Информационная справочно-правовая система «Консультант плюс» http://www.consultant.ru/ (некоммерческая версия) </w:t>
      </w:r>
    </w:p>
    <w:p w14:paraId="07D32388" w14:textId="3BA5FE9B" w:rsidR="007B358C" w:rsidRDefault="00B66FCC" w:rsidP="005E6E66">
      <w:pPr>
        <w:pStyle w:val="ConsPlusNormal"/>
        <w:numPr>
          <w:ilvl w:val="0"/>
          <w:numId w:val="2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66FCC">
        <w:rPr>
          <w:rFonts w:ascii="Times New Roman" w:hAnsi="Times New Roman" w:cs="Times New Roman"/>
          <w:sz w:val="26"/>
          <w:szCs w:val="26"/>
        </w:rPr>
        <w:t xml:space="preserve">Справочно-информационный портал ГРАМОТА.РУ </w:t>
      </w:r>
      <w:hyperlink r:id="rId7" w:history="1">
        <w:r w:rsidR="005E6E66" w:rsidRPr="00F4667A">
          <w:rPr>
            <w:rStyle w:val="ab"/>
            <w:rFonts w:ascii="Times New Roman" w:hAnsi="Times New Roman" w:cs="Times New Roman"/>
            <w:sz w:val="26"/>
            <w:szCs w:val="26"/>
          </w:rPr>
          <w:t>http://www.gramota.ru/</w:t>
        </w:r>
      </w:hyperlink>
    </w:p>
    <w:p w14:paraId="02DA0CD1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8" w:history="1">
        <w:r w:rsidR="005E6E66" w:rsidRPr="005E6E66">
          <w:rPr>
            <w:rStyle w:val="ab"/>
            <w:sz w:val="26"/>
            <w:szCs w:val="26"/>
            <w:lang w:val="en-US"/>
          </w:rPr>
          <w:t>http://chemwiki.ucdavis.edu/Physical_Chemistry/Spectroscopy/Magnetic_Resonance_Spectroscopies/EPR</w:t>
        </w:r>
      </w:hyperlink>
      <w:r w:rsidR="005E6E66" w:rsidRPr="005E6E66">
        <w:rPr>
          <w:sz w:val="26"/>
          <w:szCs w:val="26"/>
          <w:lang w:val="en-US"/>
        </w:rPr>
        <w:t xml:space="preserve"> – «Electron Paramagnetic Resonance»</w:t>
      </w:r>
    </w:p>
    <w:p w14:paraId="022A6560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9" w:history="1">
        <w:r w:rsidR="005E6E66" w:rsidRPr="005E6E66">
          <w:rPr>
            <w:rStyle w:val="ab"/>
            <w:color w:val="034990"/>
            <w:sz w:val="26"/>
            <w:szCs w:val="26"/>
            <w:lang w:val="en-US"/>
          </w:rPr>
          <w:t>http://joule.qfa.uam.es/epr/tutorial_uk/index.html</w:t>
        </w:r>
      </w:hyperlink>
      <w:r w:rsidR="005E6E66" w:rsidRPr="005E6E66">
        <w:rPr>
          <w:rStyle w:val="ab"/>
          <w:color w:val="034990"/>
          <w:sz w:val="26"/>
          <w:szCs w:val="26"/>
          <w:lang w:val="en-US"/>
        </w:rPr>
        <w:t xml:space="preserve"> </w:t>
      </w:r>
      <w:r w:rsidR="005E6E66" w:rsidRPr="005E6E66">
        <w:rPr>
          <w:sz w:val="26"/>
          <w:szCs w:val="26"/>
          <w:lang w:val="en-US"/>
        </w:rPr>
        <w:t>– «Analysis of electron paramagnetic resonance spectra»</w:t>
      </w:r>
    </w:p>
    <w:p w14:paraId="2F7FD73D" w14:textId="77777777" w:rsidR="005E6E66" w:rsidRPr="005E6E66" w:rsidRDefault="005E6E66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</w:rPr>
      </w:pPr>
      <w:r w:rsidRPr="005E6E66">
        <w:rPr>
          <w:sz w:val="26"/>
          <w:szCs w:val="26"/>
          <w:lang w:val="en-US"/>
        </w:rPr>
        <w:t xml:space="preserve"> </w:t>
      </w:r>
      <w:hyperlink r:id="rId10" w:history="1">
        <w:r w:rsidRPr="005E6E66">
          <w:rPr>
            <w:rStyle w:val="ab"/>
            <w:color w:val="034990"/>
            <w:sz w:val="26"/>
            <w:szCs w:val="26"/>
            <w:lang w:val="en-US"/>
          </w:rPr>
          <w:t>http</w:t>
        </w:r>
        <w:r w:rsidRPr="005E6E66">
          <w:rPr>
            <w:rStyle w:val="ab"/>
            <w:color w:val="034990"/>
            <w:sz w:val="26"/>
            <w:szCs w:val="26"/>
          </w:rPr>
          <w:t>://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kfti</w:t>
        </w:r>
        <w:r w:rsidRPr="005E6E66">
          <w:rPr>
            <w:rStyle w:val="ab"/>
            <w:color w:val="034990"/>
            <w:sz w:val="26"/>
            <w:szCs w:val="26"/>
          </w:rPr>
          <w:t>.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knc</w:t>
        </w:r>
        <w:r w:rsidRPr="005E6E66">
          <w:rPr>
            <w:rStyle w:val="ab"/>
            <w:color w:val="034990"/>
            <w:sz w:val="26"/>
            <w:szCs w:val="26"/>
          </w:rPr>
          <w:t>.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ru</w:t>
        </w:r>
        <w:r w:rsidRPr="005E6E66">
          <w:rPr>
            <w:rStyle w:val="ab"/>
            <w:color w:val="034990"/>
            <w:sz w:val="26"/>
            <w:szCs w:val="26"/>
          </w:rPr>
          <w:t>/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educational</w:t>
        </w:r>
        <w:r w:rsidRPr="005E6E66">
          <w:rPr>
            <w:rStyle w:val="ab"/>
            <w:color w:val="034990"/>
            <w:sz w:val="26"/>
            <w:szCs w:val="26"/>
          </w:rPr>
          <w:t>-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activities</w:t>
        </w:r>
        <w:r w:rsidRPr="005E6E66">
          <w:rPr>
            <w:rStyle w:val="ab"/>
            <w:color w:val="034990"/>
            <w:sz w:val="26"/>
            <w:szCs w:val="26"/>
          </w:rPr>
          <w:t>/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esr</w:t>
        </w:r>
        <w:r w:rsidRPr="005E6E66">
          <w:rPr>
            <w:rStyle w:val="ab"/>
            <w:color w:val="034990"/>
            <w:sz w:val="26"/>
            <w:szCs w:val="26"/>
          </w:rPr>
          <w:t>-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electronic</w:t>
        </w:r>
        <w:r w:rsidRPr="005E6E66">
          <w:rPr>
            <w:rStyle w:val="ab"/>
            <w:color w:val="034990"/>
            <w:sz w:val="26"/>
            <w:szCs w:val="26"/>
          </w:rPr>
          <w:t>-</w:t>
        </w:r>
        <w:r w:rsidRPr="005E6E66">
          <w:rPr>
            <w:rStyle w:val="ab"/>
            <w:color w:val="034990"/>
            <w:sz w:val="26"/>
            <w:szCs w:val="26"/>
            <w:lang w:val="en-US"/>
          </w:rPr>
          <w:t>lesson</w:t>
        </w:r>
        <w:r w:rsidRPr="005E6E66">
          <w:rPr>
            <w:rStyle w:val="ab"/>
            <w:color w:val="034990"/>
            <w:sz w:val="26"/>
            <w:szCs w:val="26"/>
          </w:rPr>
          <w:t>/</w:t>
        </w:r>
      </w:hyperlink>
      <w:r w:rsidRPr="005E6E66">
        <w:rPr>
          <w:sz w:val="26"/>
          <w:szCs w:val="26"/>
        </w:rPr>
        <w:t xml:space="preserve"> – «ЭПР – электронный урок»</w:t>
      </w:r>
    </w:p>
    <w:p w14:paraId="567114F3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11" w:history="1">
        <w:r w:rsidR="005E6E66" w:rsidRPr="005E6E66">
          <w:rPr>
            <w:rStyle w:val="ab"/>
            <w:sz w:val="26"/>
            <w:szCs w:val="26"/>
            <w:lang w:val="en-US"/>
          </w:rPr>
          <w:t>http://teaching.shu.ac.uk/hwb/chemistry/tutorials/molspec/nmr1.htm</w:t>
        </w:r>
      </w:hyperlink>
      <w:r w:rsidR="005E6E66" w:rsidRPr="005E6E66">
        <w:rPr>
          <w:sz w:val="26"/>
          <w:szCs w:val="26"/>
          <w:lang w:val="en-US"/>
        </w:rPr>
        <w:t xml:space="preserve">  – «Nuclear Magnetic Resonance spectroscopy»</w:t>
      </w:r>
    </w:p>
    <w:p w14:paraId="4B3D7FA6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12" w:history="1">
        <w:r w:rsidR="005E6E66" w:rsidRPr="005E6E66">
          <w:rPr>
            <w:rStyle w:val="ab"/>
            <w:sz w:val="26"/>
            <w:szCs w:val="26"/>
            <w:lang w:val="en-US"/>
          </w:rPr>
          <w:t>http://www.magnetic-resonance.org</w:t>
        </w:r>
      </w:hyperlink>
      <w:r w:rsidR="005E6E66" w:rsidRPr="005E6E66">
        <w:rPr>
          <w:sz w:val="26"/>
          <w:szCs w:val="26"/>
          <w:lang w:val="en-US"/>
        </w:rPr>
        <w:t xml:space="preserve"> – «Magnetic Resonance Imaging»</w:t>
      </w:r>
    </w:p>
    <w:p w14:paraId="1156E730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13" w:history="1">
        <w:r w:rsidR="005E6E66" w:rsidRPr="005E6E66">
          <w:rPr>
            <w:rStyle w:val="ab"/>
            <w:sz w:val="26"/>
            <w:szCs w:val="26"/>
            <w:lang w:val="en-US"/>
          </w:rPr>
          <w:t>https://www.cis.rit.edu/htbooks/mri</w:t>
        </w:r>
      </w:hyperlink>
      <w:r w:rsidR="005E6E66" w:rsidRPr="005E6E66">
        <w:rPr>
          <w:sz w:val="26"/>
          <w:szCs w:val="26"/>
          <w:lang w:val="en-US"/>
        </w:rPr>
        <w:t>/ – «The Basics of MRI»</w:t>
      </w:r>
    </w:p>
    <w:p w14:paraId="4DEFD4C8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14" w:history="1">
        <w:r w:rsidR="005E6E66" w:rsidRPr="005E6E66">
          <w:rPr>
            <w:rStyle w:val="ab"/>
            <w:sz w:val="26"/>
            <w:szCs w:val="26"/>
            <w:lang w:val="en-US"/>
          </w:rPr>
          <w:t>https://www.cis.rit.edu/htbooks/nmr/inside.htm</w:t>
        </w:r>
      </w:hyperlink>
      <w:r w:rsidR="005E6E66" w:rsidRPr="005E6E66">
        <w:rPr>
          <w:sz w:val="26"/>
          <w:szCs w:val="26"/>
          <w:lang w:val="en-US"/>
        </w:rPr>
        <w:t xml:space="preserve">  – «The Basics of NMR»</w:t>
      </w:r>
    </w:p>
    <w:p w14:paraId="04C2ED47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sz w:val="26"/>
          <w:szCs w:val="26"/>
          <w:lang w:val="en-US"/>
        </w:rPr>
      </w:pPr>
      <w:hyperlink r:id="rId15" w:history="1">
        <w:r w:rsidR="005E6E66" w:rsidRPr="005E6E66">
          <w:rPr>
            <w:rStyle w:val="ab"/>
            <w:sz w:val="26"/>
            <w:szCs w:val="26"/>
            <w:lang w:val="en-US"/>
          </w:rPr>
          <w:t>https://www.imaios.com/en/e-Courses/e-MRI</w:t>
        </w:r>
      </w:hyperlink>
      <w:r w:rsidR="005E6E66" w:rsidRPr="005E6E66">
        <w:rPr>
          <w:sz w:val="26"/>
          <w:szCs w:val="26"/>
          <w:lang w:val="en-US"/>
        </w:rPr>
        <w:t xml:space="preserve"> – «MRI step-by-step»</w:t>
      </w:r>
    </w:p>
    <w:p w14:paraId="4515707E" w14:textId="77777777" w:rsidR="005E6E66" w:rsidRPr="005E6E66" w:rsidRDefault="0072208B" w:rsidP="005E6E66">
      <w:pPr>
        <w:pStyle w:val="ad"/>
        <w:numPr>
          <w:ilvl w:val="0"/>
          <w:numId w:val="22"/>
        </w:numPr>
        <w:ind w:left="0" w:firstLine="0"/>
        <w:jc w:val="both"/>
        <w:rPr>
          <w:rStyle w:val="ab"/>
          <w:color w:val="auto"/>
          <w:sz w:val="26"/>
          <w:szCs w:val="26"/>
          <w:lang w:val="en-US"/>
        </w:rPr>
      </w:pPr>
      <w:hyperlink r:id="rId16" w:history="1">
        <w:r w:rsidR="005E6E66" w:rsidRPr="005E6E66">
          <w:rPr>
            <w:rStyle w:val="ab"/>
            <w:sz w:val="26"/>
            <w:szCs w:val="26"/>
            <w:lang w:val="en-US"/>
          </w:rPr>
          <w:t>https://www2.chemistry.msu.edu/faculty/reusch/VirtTxtJml/Spectrpy/nmr/nmr1.htm</w:t>
        </w:r>
      </w:hyperlink>
      <w:r w:rsidR="005E6E66" w:rsidRPr="005E6E66">
        <w:rPr>
          <w:sz w:val="26"/>
          <w:szCs w:val="26"/>
          <w:lang w:val="en-US"/>
        </w:rPr>
        <w:t xml:space="preserve"> – «NMR Spectroscopy»</w:t>
      </w:r>
    </w:p>
    <w:p w14:paraId="0FF55221" w14:textId="77777777" w:rsidR="005E6E66" w:rsidRPr="005E6E66" w:rsidRDefault="005E6E66" w:rsidP="00B66FCC">
      <w:pPr>
        <w:pStyle w:val="ConsPlusNormal"/>
        <w:ind w:firstLine="0"/>
        <w:rPr>
          <w:rFonts w:ascii="Times New Roman" w:hAnsi="Times New Roman" w:cs="Times New Roman"/>
          <w:b/>
          <w:smallCaps/>
          <w:sz w:val="26"/>
          <w:szCs w:val="26"/>
          <w:lang w:val="en-US"/>
        </w:rPr>
      </w:pPr>
    </w:p>
    <w:p w14:paraId="0EF2A82A" w14:textId="77777777" w:rsidR="00B66FCC" w:rsidRPr="005E6E66" w:rsidRDefault="00B66FC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  <w:lang w:val="en-US"/>
        </w:rPr>
      </w:pPr>
    </w:p>
    <w:p w14:paraId="4A06D147" w14:textId="4DD21168" w:rsidR="007B358C" w:rsidRPr="00C9122D" w:rsidRDefault="007B358C" w:rsidP="007B358C">
      <w:pPr>
        <w:pStyle w:val="ConsPlusNormal"/>
        <w:ind w:firstLine="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C9122D">
        <w:rPr>
          <w:rFonts w:ascii="Times New Roman" w:hAnsi="Times New Roman" w:cs="Times New Roman"/>
          <w:b/>
          <w:smallCaps/>
          <w:sz w:val="26"/>
          <w:szCs w:val="26"/>
        </w:rPr>
        <w:t>8. Описание материально-технической базы, необходимой для освоения дисциплины</w:t>
      </w:r>
    </w:p>
    <w:p w14:paraId="02976577" w14:textId="77777777" w:rsidR="007B358C" w:rsidRPr="00C9122D" w:rsidRDefault="007B358C" w:rsidP="007B358C">
      <w:pPr>
        <w:jc w:val="both"/>
        <w:rPr>
          <w:sz w:val="26"/>
          <w:szCs w:val="26"/>
        </w:rPr>
      </w:pPr>
    </w:p>
    <w:p w14:paraId="051C4373" w14:textId="77777777" w:rsidR="007B358C" w:rsidRDefault="007B358C" w:rsidP="007B358C">
      <w:pPr>
        <w:ind w:right="-454" w:firstLine="720"/>
        <w:jc w:val="both"/>
        <w:rPr>
          <w:sz w:val="26"/>
          <w:szCs w:val="26"/>
        </w:rPr>
      </w:pPr>
      <w:r w:rsidRPr="00C9122D">
        <w:rPr>
          <w:sz w:val="26"/>
          <w:szCs w:val="26"/>
        </w:rPr>
        <w:t xml:space="preserve">Аудиторные занятия, самостоятельная работа по освоению дисциплины и подготовка к сдаче зачета и кандидатского экзамена проводятся в специальных помещениях (читальный зал научной библиотеки, лабораторные комнаты), </w:t>
      </w:r>
      <w:r w:rsidRPr="00C9122D">
        <w:rPr>
          <w:sz w:val="26"/>
          <w:szCs w:val="26"/>
        </w:rPr>
        <w:lastRenderedPageBreak/>
        <w:t xml:space="preserve">оборудованных мебелью (столы, стулья), компьютерами с доступом к сети Интернет, демонстрационным оборудованием. </w:t>
      </w:r>
    </w:p>
    <w:p w14:paraId="7AB1B50E" w14:textId="22D04E8B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Обучение по дисциплине ведётся с применением как традиционных методов (лекции, лабораторные работы), так и с использованием инновационных подходов: активное участие аспирантов в научных семинарах подразделений КФТИ – обособленного структурного подразделения ФИЦ КазНЦ РАН по профилю подготовки, представление докладов на научной конференции молодых ученых КФТИ – обособленного структурного подразделения ФИЦ КазНЦ РАН и молодежных научных школах, подготовка научных статей, подготовка презентаций по литературе для дополнительного изучения. </w:t>
      </w:r>
    </w:p>
    <w:p w14:paraId="0E7BD42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Аудиторные занятия, целью которых является освоение теоретических основ дисциплины, проводятся в интерактивной форме с использованием мультимедийного оборудования. Презентации позволяют качественно иллюстрировать практические занятия схемами, формулами, чертежами, рисунками. Кроме того, презентации позволяют четко структурировать материал занятия. Электронная презентация позволяет отобразить процессы в динамике, что позволяет улучшить восприятие материала. </w:t>
      </w:r>
    </w:p>
    <w:p w14:paraId="23F50850" w14:textId="417E1DEE" w:rsidR="00B66FCC" w:rsidRPr="00B66FCC" w:rsidRDefault="00B66FCC" w:rsidP="00BE6225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ходе лабораторных занятий аспирантам предоставляется возможность изучить специфику экспериментальных исследований поверхности с помощью методов сканирующей зондовой микроскопии, познакомится с принципами работы и возможностями современной экспериментальной аппаратуры и оборудования, используемых при проведении научных исследований в области исследований поверхности, получить практические навыки интерпретации экспериментальных результатов. </w:t>
      </w:r>
    </w:p>
    <w:p w14:paraId="0A4C9F1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подразумевает углубленное освоение теоретического материала, выполнение индивидуальных заданий, подготовку к текущему, промежуточному и итоговому контролю успеваемости. В целях формирования способности к критическому анализу информации и поиску путей решения поставленных задач в дальнейшей профессиональной деятельности используется технология проблемного обучения, требующая значительных временных ресурсов, что предусмотрено структурой дисциплины, и предполагает самостоятельную проработку учебно-проблемных задач аспирантами, выполняемую с привлечением основной и дополнительной литературы; поиск необходимой научно-технической информации в открытых источниках, консультации с преподавателем. </w:t>
      </w:r>
    </w:p>
    <w:p w14:paraId="387ECC8E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аспирантов осуществляется: в домашних условиях, в читальном зале библиотеки, на персональных рабочих местах аспирантов с доступом к ресурсам «Интернет», в научных подразделениях КФТИ – обособленного структурного подразделения ФИЦ КазНЦ РАН с доступом к лабораторному оборудованию и приборам. </w:t>
      </w:r>
    </w:p>
    <w:p w14:paraId="737A2FB6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Самостоятельная работа подкрепляется учебно-методическим и информационным обеспечением, включающим учебники, учебно-методические пособия, конспекты лекций, ресурсы «Интернет». </w:t>
      </w:r>
    </w:p>
    <w:p w14:paraId="318547F0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b/>
          <w:bCs/>
          <w:sz w:val="26"/>
          <w:szCs w:val="26"/>
        </w:rPr>
        <w:t xml:space="preserve">Материально-техническое обеспечение дисциплины: </w:t>
      </w:r>
    </w:p>
    <w:p w14:paraId="61258E8A" w14:textId="59DAD3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библиотека с читальным залом, книжный фонд которой составляет специализированная методическая и учебная литература, научная периодика; </w:t>
      </w:r>
    </w:p>
    <w:p w14:paraId="78DA217E" w14:textId="638EC821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зал, оснащённый стационарным проектором, экраном и обычной доской – для проведения лекционных занятий; </w:t>
      </w:r>
    </w:p>
    <w:p w14:paraId="6343C50C" w14:textId="65A46E5A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6FCC" w:rsidRPr="00B66FCC">
        <w:rPr>
          <w:sz w:val="26"/>
          <w:szCs w:val="26"/>
        </w:rPr>
        <w:t xml:space="preserve"> учебная аудитория, оснащенная переносными проектором и экраном для проведения практических занятий; </w:t>
      </w:r>
    </w:p>
    <w:p w14:paraId="39EB5B51" w14:textId="25A3C8F5" w:rsidR="00B66FCC" w:rsidRPr="00B66FCC" w:rsidRDefault="00BE6225" w:rsidP="00B66FCC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B66FCC" w:rsidRPr="00B66FCC">
        <w:rPr>
          <w:sz w:val="26"/>
          <w:szCs w:val="26"/>
        </w:rPr>
        <w:t xml:space="preserve"> индивидуальные рабочие места аспирантов, оснащенные персональным компьютерами с доступом к сети «Интернет», локальной сети и электронной информационно-образовательной среде ФИЦ КазНЦ РАН. </w:t>
      </w:r>
    </w:p>
    <w:p w14:paraId="45E3EA37" w14:textId="77777777" w:rsidR="00B66FCC" w:rsidRPr="00B66FCC" w:rsidRDefault="00B66FCC" w:rsidP="00B66FCC">
      <w:pPr>
        <w:ind w:right="-454" w:firstLine="720"/>
        <w:jc w:val="both"/>
        <w:rPr>
          <w:sz w:val="26"/>
          <w:szCs w:val="26"/>
        </w:rPr>
      </w:pPr>
      <w:r w:rsidRPr="00B66FCC">
        <w:rPr>
          <w:sz w:val="26"/>
          <w:szCs w:val="26"/>
        </w:rPr>
        <w:t xml:space="preserve">В учебном процессе аспиранты используют современное научное оборудование профильных подразделений КФТИ – обособленного структурного подразделения ФИЦ КазНЦ РАН: </w:t>
      </w:r>
    </w:p>
    <w:p w14:paraId="0700AC10" w14:textId="46F6CADE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>Импульсный спектрометр ЯМР Avance 400;</w:t>
      </w:r>
    </w:p>
    <w:p w14:paraId="3FD5A5FF" w14:textId="2EE0CB4C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>Импульсные спектрометры ЭПР Elexsys E-580 и Elexsys E680, работающие в X-, Q- и W-диапазонах. Спектрометры позволяют записывать спектры ЭПР как в стандартном режиме с модуляцией внешнего магнитного поля, так и в виде зависимости амплитуды электронного спинового эха от величины магнитного поля, измерять времена спин-решеточной и спин-спиновой релаксаций, проводить эксперименты в режимах импульсных двойных электронно-ядерного и электрон-электронного резонансов, проводить одномерные и двумерные измерения модуляции огибающей амплитуды электронного эха.</w:t>
      </w:r>
    </w:p>
    <w:p w14:paraId="024E0CB8" w14:textId="1F078934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>Спектрометр EMXplus 2007 г. вып, для исследования в стационарном режиме стабильных парамагнитных центров в X-диапазоне.</w:t>
      </w:r>
    </w:p>
    <w:p w14:paraId="074AA399" w14:textId="07753DCE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>Спектрометр ELESXYS E540 2007 г. вып., работающий в L-диапазоне на частоте 1 ГГц, снабженный устройством для ЭПР-томографии и оптимизированный для исследования биологических объектов.</w:t>
      </w:r>
    </w:p>
    <w:p w14:paraId="5572D344" w14:textId="0599E5BA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 xml:space="preserve">Спектрометр ЭПР, работающий в диапазоне частот 65–535 ГГц. Оснащен лазерным источником излучения, интерферометром, дифракционной решёткой, фотоумножителем и многоэлементными приёмниками излучения.  </w:t>
      </w:r>
    </w:p>
    <w:p w14:paraId="311FA865" w14:textId="002718DF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 xml:space="preserve">Спектрометр оптико-магнитного резонанса с возможностью оптического детектирования ЭПР. Спектрометр позволяет в температурном диапазоне 2–300 К измерять оптические спектры поглощения, люминесценции, возбуждения люминесценции, исследовать ап-конверсионные процессы, осуществлять оптическое детектирование ЭПР (ОДЭПР) и двойного электронно-ядерного резонанса (ОДДЭЯР). Диапазон длин волн оптического излучения: 200–2000 нм, частота микроволнового излучения 9.0–37.0 ГГц, частота накачки ядерных спинов 1–1000 МГц. </w:t>
      </w:r>
    </w:p>
    <w:p w14:paraId="268BE6F0" w14:textId="43BEBBFC" w:rsidR="005E6E66" w:rsidRPr="005E6E66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 xml:space="preserve">Время-разрешенный ЭПР-спектрометр X-диапазона, созданный на основе спектрометра ЭПР ER 200E производства фирмы «Bruker», Германия, в 2006 г. Спектрометр снабжен импульсным наносекундным лазером и модернизирован для изучения временной эволюции сигналов короткоживущих состояний c временным разрешением ~ 80 нс. </w:t>
      </w:r>
    </w:p>
    <w:p w14:paraId="7BEF9BDF" w14:textId="25BB808A" w:rsidR="00B66FCC" w:rsidRPr="00C9122D" w:rsidRDefault="005E6E66" w:rsidP="005E6E66">
      <w:pPr>
        <w:ind w:right="-45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6E66">
        <w:rPr>
          <w:sz w:val="26"/>
          <w:szCs w:val="26"/>
        </w:rPr>
        <w:t>Спектрометр ЭПР BER 418 S производства фирмы «Bruker», Германия, в 2008 г. оснащен специализированным криостатом производства РНЦ "Курчатовский институт", позволяющим проводить измерения при сверхнизких температурах до 0,4 К.</w:t>
      </w:r>
    </w:p>
    <w:p w14:paraId="2854559E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466559C4" w14:textId="77777777" w:rsidR="007B358C" w:rsidRPr="00C9122D" w:rsidRDefault="007B358C" w:rsidP="007B358C">
      <w:pPr>
        <w:jc w:val="center"/>
        <w:rPr>
          <w:b/>
          <w:sz w:val="26"/>
          <w:szCs w:val="26"/>
        </w:rPr>
      </w:pPr>
    </w:p>
    <w:p w14:paraId="1E42D9E5" w14:textId="77777777" w:rsidR="00DD6BF9" w:rsidRPr="00C9122D" w:rsidRDefault="00DD6BF9">
      <w:pPr>
        <w:rPr>
          <w:sz w:val="26"/>
          <w:szCs w:val="26"/>
        </w:rPr>
      </w:pPr>
    </w:p>
    <w:sectPr w:rsidR="00DD6BF9" w:rsidRPr="00C9122D" w:rsidSect="00F5040E">
      <w:headerReference w:type="even" r:id="rId17"/>
      <w:headerReference w:type="default" r:id="rId18"/>
      <w:footerReference w:type="even" r:id="rId19"/>
      <w:pgSz w:w="11906" w:h="16838" w:code="9"/>
      <w:pgMar w:top="1134" w:right="851" w:bottom="1134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6593" w14:textId="77777777" w:rsidR="0072208B" w:rsidRDefault="0072208B">
      <w:r>
        <w:separator/>
      </w:r>
    </w:p>
  </w:endnote>
  <w:endnote w:type="continuationSeparator" w:id="0">
    <w:p w14:paraId="3ACA221D" w14:textId="77777777" w:rsidR="0072208B" w:rsidRDefault="0072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EE84" w14:textId="77777777" w:rsidR="0087614E" w:rsidRDefault="00635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484E79D" w14:textId="77777777" w:rsidR="0087614E" w:rsidRDefault="008761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4275" w14:textId="77777777" w:rsidR="0072208B" w:rsidRDefault="0072208B">
      <w:r>
        <w:separator/>
      </w:r>
    </w:p>
  </w:footnote>
  <w:footnote w:type="continuationSeparator" w:id="0">
    <w:p w14:paraId="7612430D" w14:textId="77777777" w:rsidR="0072208B" w:rsidRDefault="0072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95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B448EE" w14:textId="77777777" w:rsidR="0087614E" w:rsidRDefault="008761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FAFE" w14:textId="77777777" w:rsidR="0087614E" w:rsidRDefault="006351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FD1AD21" w14:textId="77777777" w:rsidR="0087614E" w:rsidRDefault="00876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D0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0465"/>
    <w:multiLevelType w:val="hybridMultilevel"/>
    <w:tmpl w:val="8EC4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D49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F87"/>
    <w:multiLevelType w:val="hybridMultilevel"/>
    <w:tmpl w:val="105AD2DE"/>
    <w:lvl w:ilvl="0" w:tplc="251ABA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09BE69F7"/>
    <w:multiLevelType w:val="hybridMultilevel"/>
    <w:tmpl w:val="FE0804DC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0E3E67"/>
    <w:multiLevelType w:val="hybridMultilevel"/>
    <w:tmpl w:val="D6AE4C1C"/>
    <w:lvl w:ilvl="0" w:tplc="EEEEC9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B63"/>
    <w:multiLevelType w:val="multilevel"/>
    <w:tmpl w:val="D0EC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A28C4"/>
    <w:multiLevelType w:val="hybridMultilevel"/>
    <w:tmpl w:val="47248ABC"/>
    <w:lvl w:ilvl="0" w:tplc="EEEEC9A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1855CD"/>
    <w:multiLevelType w:val="hybridMultilevel"/>
    <w:tmpl w:val="C45EEBB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293B0728"/>
    <w:multiLevelType w:val="hybridMultilevel"/>
    <w:tmpl w:val="AEC4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200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365C3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13287"/>
    <w:multiLevelType w:val="hybridMultilevel"/>
    <w:tmpl w:val="94807D24"/>
    <w:lvl w:ilvl="0" w:tplc="5330A8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6AA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F63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AD4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E906D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DB68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790E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7CC6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7982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47DF6D8D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62ED"/>
    <w:multiLevelType w:val="hybridMultilevel"/>
    <w:tmpl w:val="94EC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3D18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26F52"/>
    <w:multiLevelType w:val="hybridMultilevel"/>
    <w:tmpl w:val="58B2378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8CF33CD"/>
    <w:multiLevelType w:val="hybridMultilevel"/>
    <w:tmpl w:val="DCAEB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F5E29"/>
    <w:multiLevelType w:val="multilevel"/>
    <w:tmpl w:val="23F4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4137F4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325A5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>
      <w:start w:val="1"/>
      <w:numFmt w:val="lowerLetter"/>
      <w:lvlText w:val="%2."/>
      <w:lvlJc w:val="left"/>
      <w:pPr>
        <w:ind w:left="6893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>
      <w:start w:val="1"/>
      <w:numFmt w:val="decimal"/>
      <w:lvlText w:val="%4."/>
      <w:lvlJc w:val="left"/>
      <w:pPr>
        <w:ind w:left="8333" w:hanging="360"/>
      </w:pPr>
    </w:lvl>
    <w:lvl w:ilvl="4" w:tplc="04190019">
      <w:start w:val="1"/>
      <w:numFmt w:val="lowerLetter"/>
      <w:lvlText w:val="%5."/>
      <w:lvlJc w:val="left"/>
      <w:pPr>
        <w:ind w:left="9053" w:hanging="360"/>
      </w:pPr>
    </w:lvl>
    <w:lvl w:ilvl="5" w:tplc="0419001B">
      <w:start w:val="1"/>
      <w:numFmt w:val="lowerRoman"/>
      <w:lvlText w:val="%6."/>
      <w:lvlJc w:val="right"/>
      <w:pPr>
        <w:ind w:left="9773" w:hanging="180"/>
      </w:pPr>
    </w:lvl>
    <w:lvl w:ilvl="6" w:tplc="0419000F">
      <w:start w:val="1"/>
      <w:numFmt w:val="decimal"/>
      <w:lvlText w:val="%7."/>
      <w:lvlJc w:val="left"/>
      <w:pPr>
        <w:ind w:left="10493" w:hanging="360"/>
      </w:pPr>
    </w:lvl>
    <w:lvl w:ilvl="7" w:tplc="04190019">
      <w:start w:val="1"/>
      <w:numFmt w:val="lowerLetter"/>
      <w:lvlText w:val="%8."/>
      <w:lvlJc w:val="left"/>
      <w:pPr>
        <w:ind w:left="11213" w:hanging="360"/>
      </w:pPr>
    </w:lvl>
    <w:lvl w:ilvl="8" w:tplc="0419001B">
      <w:start w:val="1"/>
      <w:numFmt w:val="lowerRoman"/>
      <w:lvlText w:val="%9."/>
      <w:lvlJc w:val="right"/>
      <w:pPr>
        <w:ind w:left="11933" w:hanging="180"/>
      </w:pPr>
    </w:lvl>
  </w:abstractNum>
  <w:abstractNum w:abstractNumId="21" w15:restartNumberingAfterBreak="0">
    <w:nsid w:val="7B1359FF"/>
    <w:multiLevelType w:val="hybridMultilevel"/>
    <w:tmpl w:val="C4EC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20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9"/>
  </w:num>
  <w:num w:numId="13">
    <w:abstractNumId w:val="21"/>
  </w:num>
  <w:num w:numId="14">
    <w:abstractNumId w:val="0"/>
  </w:num>
  <w:num w:numId="15">
    <w:abstractNumId w:val="11"/>
  </w:num>
  <w:num w:numId="16">
    <w:abstractNumId w:val="12"/>
  </w:num>
  <w:num w:numId="17">
    <w:abstractNumId w:val="3"/>
  </w:num>
  <w:num w:numId="18">
    <w:abstractNumId w:val="4"/>
  </w:num>
  <w:num w:numId="19">
    <w:abstractNumId w:val="8"/>
  </w:num>
  <w:num w:numId="20">
    <w:abstractNumId w:val="1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8C"/>
    <w:rsid w:val="000437F3"/>
    <w:rsid w:val="00162EF9"/>
    <w:rsid w:val="001750D8"/>
    <w:rsid w:val="00251953"/>
    <w:rsid w:val="002859AE"/>
    <w:rsid w:val="0042262D"/>
    <w:rsid w:val="0059529D"/>
    <w:rsid w:val="005E6E66"/>
    <w:rsid w:val="006351CF"/>
    <w:rsid w:val="006B1FBB"/>
    <w:rsid w:val="006D0295"/>
    <w:rsid w:val="0072208B"/>
    <w:rsid w:val="00774F99"/>
    <w:rsid w:val="0079540F"/>
    <w:rsid w:val="007B358C"/>
    <w:rsid w:val="0087614E"/>
    <w:rsid w:val="009B2285"/>
    <w:rsid w:val="009B65C1"/>
    <w:rsid w:val="009C3980"/>
    <w:rsid w:val="009E3657"/>
    <w:rsid w:val="00A32DC2"/>
    <w:rsid w:val="00A7721E"/>
    <w:rsid w:val="00AB4A56"/>
    <w:rsid w:val="00B00C5A"/>
    <w:rsid w:val="00B66FCC"/>
    <w:rsid w:val="00BD65A3"/>
    <w:rsid w:val="00BE6225"/>
    <w:rsid w:val="00C037FE"/>
    <w:rsid w:val="00C9122D"/>
    <w:rsid w:val="00D222CC"/>
    <w:rsid w:val="00D80FA4"/>
    <w:rsid w:val="00DD6BF9"/>
    <w:rsid w:val="00DF1A0F"/>
    <w:rsid w:val="00E23CA2"/>
    <w:rsid w:val="00E77B36"/>
    <w:rsid w:val="00E92FC8"/>
    <w:rsid w:val="00EB399C"/>
    <w:rsid w:val="00F72EFB"/>
    <w:rsid w:val="00F82F4A"/>
    <w:rsid w:val="00FE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AC5A"/>
  <w15:chartTrackingRefBased/>
  <w15:docId w15:val="{BEB746C0-5B86-42BA-B722-42CB367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58C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B358C"/>
  </w:style>
  <w:style w:type="paragraph" w:styleId="a6">
    <w:name w:val="header"/>
    <w:basedOn w:val="a"/>
    <w:link w:val="a7"/>
    <w:rsid w:val="007B35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B3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B358C"/>
    <w:pPr>
      <w:ind w:left="36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B3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rsid w:val="007B358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a9">
    <w:name w:val="Emphasis"/>
    <w:qFormat/>
    <w:rsid w:val="007B358C"/>
    <w:rPr>
      <w:i/>
      <w:iCs/>
    </w:rPr>
  </w:style>
  <w:style w:type="paragraph" w:customStyle="1" w:styleId="ConsPlusNormal">
    <w:name w:val="ConsPlusNormal"/>
    <w:rsid w:val="007B35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B358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58C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Strong"/>
    <w:qFormat/>
    <w:rsid w:val="007B358C"/>
    <w:rPr>
      <w:b/>
      <w:bCs/>
    </w:rPr>
  </w:style>
  <w:style w:type="character" w:styleId="ab">
    <w:name w:val="Hyperlink"/>
    <w:uiPriority w:val="99"/>
    <w:rsid w:val="007B358C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162EF9"/>
    <w:rPr>
      <w:color w:val="605E5C"/>
      <w:shd w:val="clear" w:color="auto" w:fill="E1DFDD"/>
    </w:rPr>
  </w:style>
  <w:style w:type="character" w:customStyle="1" w:styleId="object">
    <w:name w:val="object"/>
    <w:basedOn w:val="a0"/>
    <w:rsid w:val="00162EF9"/>
  </w:style>
  <w:style w:type="paragraph" w:customStyle="1" w:styleId="Default">
    <w:name w:val="Default"/>
    <w:rsid w:val="00E77B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uiPriority w:val="99"/>
    <w:rsid w:val="00F82F4A"/>
  </w:style>
  <w:style w:type="paragraph" w:styleId="ad">
    <w:name w:val="List Paragraph"/>
    <w:basedOn w:val="a"/>
    <w:uiPriority w:val="34"/>
    <w:qFormat/>
    <w:rsid w:val="005E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wiki.ucdavis.edu/Physical_Chemistry/Spectroscopy/Magnetic_Resonance_Spectroscopies/EPR" TargetMode="External"/><Relationship Id="rId13" Type="http://schemas.openxmlformats.org/officeDocument/2006/relationships/hyperlink" Target="https://www.cis.rit.edu/htbooks/mri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ramota.ru/" TargetMode="External"/><Relationship Id="rId12" Type="http://schemas.openxmlformats.org/officeDocument/2006/relationships/hyperlink" Target="http://www.magnetic-resonance.or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2.chemistry.msu.edu/faculty/reusch/VirtTxtJml/Spectrpy/nmr/nmr1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ching.shu.ac.uk/hwb/chemistry/tutorials/molspec/nmr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aios.com/en/e-Courses/e-MRI" TargetMode="External"/><Relationship Id="rId10" Type="http://schemas.openxmlformats.org/officeDocument/2006/relationships/hyperlink" Target="http://kfti.knc.ru/educational-activities/esr-electronic-lesso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joule.qfa.uam.es/epr/tutorial_uk/index.html" TargetMode="External"/><Relationship Id="rId14" Type="http://schemas.openxmlformats.org/officeDocument/2006/relationships/hyperlink" Target="https://www.cis.rit.edu/htbooks/nmr/insid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Гульшат Гумаровна</dc:creator>
  <cp:keywords/>
  <dc:description/>
  <cp:lastModifiedBy>Юсупова Гульшат Гумаровна</cp:lastModifiedBy>
  <cp:revision>5</cp:revision>
  <dcterms:created xsi:type="dcterms:W3CDTF">2025-04-25T06:21:00Z</dcterms:created>
  <dcterms:modified xsi:type="dcterms:W3CDTF">2025-05-06T12:04:00Z</dcterms:modified>
</cp:coreProperties>
</file>